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209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32"/>
          <w:szCs w:val="32"/>
        </w:rPr>
        <w:t>P</w:t>
      </w:r>
      <w:r>
        <w:rPr>
          <w:rFonts w:ascii="Times New Roman" w:eastAsia="Times New Roman" w:hAnsi="Times New Roman" w:cs="Times New Roman"/>
          <w:color w:val="000000"/>
        </w:rPr>
        <w:t xml:space="preserve">EPPERDINE </w:t>
      </w:r>
      <w:r>
        <w:rPr>
          <w:rFonts w:ascii="Times New Roman" w:eastAsia="Times New Roman" w:hAnsi="Times New Roman" w:cs="Times New Roman"/>
          <w:color w:val="000000"/>
          <w:sz w:val="32"/>
          <w:szCs w:val="32"/>
        </w:rPr>
        <w:t>C</w:t>
      </w:r>
      <w:r>
        <w:rPr>
          <w:rFonts w:ascii="Times New Roman" w:eastAsia="Times New Roman" w:hAnsi="Times New Roman" w:cs="Times New Roman"/>
          <w:color w:val="000000"/>
        </w:rPr>
        <w:t xml:space="preserve">ARUSO </w:t>
      </w:r>
      <w:r>
        <w:rPr>
          <w:rFonts w:ascii="Times New Roman" w:eastAsia="Times New Roman" w:hAnsi="Times New Roman" w:cs="Times New Roman"/>
          <w:color w:val="000000"/>
          <w:sz w:val="32"/>
          <w:szCs w:val="32"/>
        </w:rPr>
        <w:t>S</w:t>
      </w:r>
      <w:r>
        <w:rPr>
          <w:rFonts w:ascii="Times New Roman" w:eastAsia="Times New Roman" w:hAnsi="Times New Roman" w:cs="Times New Roman"/>
          <w:color w:val="000000"/>
        </w:rPr>
        <w:t xml:space="preserve">CHOOL </w:t>
      </w:r>
      <w:r>
        <w:rPr>
          <w:rFonts w:ascii="Times New Roman" w:eastAsia="Times New Roman" w:hAnsi="Times New Roman" w:cs="Times New Roman"/>
          <w:color w:val="000000"/>
          <w:sz w:val="32"/>
          <w:szCs w:val="32"/>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z w:val="32"/>
          <w:szCs w:val="32"/>
        </w:rPr>
        <w:t>L</w:t>
      </w:r>
      <w:r>
        <w:rPr>
          <w:rFonts w:ascii="Times New Roman" w:eastAsia="Times New Roman" w:hAnsi="Times New Roman" w:cs="Times New Roman"/>
          <w:color w:val="000000"/>
        </w:rPr>
        <w:t xml:space="preserve">AW </w:t>
      </w:r>
    </w:p>
    <w:p w14:paraId="00000002" w14:textId="77777777" w:rsidR="00BE209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32"/>
          <w:szCs w:val="32"/>
        </w:rPr>
        <w:t>S</w:t>
      </w:r>
      <w:r>
        <w:rPr>
          <w:rFonts w:ascii="Times New Roman" w:eastAsia="Times New Roman" w:hAnsi="Times New Roman" w:cs="Times New Roman"/>
          <w:color w:val="000000"/>
        </w:rPr>
        <w:t xml:space="preserve">TRAUS </w:t>
      </w:r>
      <w:r>
        <w:rPr>
          <w:rFonts w:ascii="Times New Roman" w:eastAsia="Times New Roman" w:hAnsi="Times New Roman" w:cs="Times New Roman"/>
          <w:color w:val="000000"/>
          <w:sz w:val="32"/>
          <w:szCs w:val="32"/>
        </w:rPr>
        <w:t>I</w:t>
      </w:r>
      <w:r>
        <w:rPr>
          <w:rFonts w:ascii="Times New Roman" w:eastAsia="Times New Roman" w:hAnsi="Times New Roman" w:cs="Times New Roman"/>
          <w:color w:val="000000"/>
        </w:rPr>
        <w:t xml:space="preserve">NSTITUTE </w:t>
      </w:r>
      <w:r>
        <w:rPr>
          <w:rFonts w:ascii="Times New Roman" w:eastAsia="Times New Roman" w:hAnsi="Times New Roman" w:cs="Times New Roman"/>
          <w:color w:val="000000"/>
          <w:sz w:val="32"/>
          <w:szCs w:val="32"/>
        </w:rPr>
        <w:t>F</w:t>
      </w:r>
      <w:r>
        <w:rPr>
          <w:rFonts w:ascii="Times New Roman" w:eastAsia="Times New Roman" w:hAnsi="Times New Roman" w:cs="Times New Roman"/>
          <w:color w:val="000000"/>
        </w:rPr>
        <w:t xml:space="preserve">OR </w:t>
      </w:r>
      <w:r>
        <w:rPr>
          <w:rFonts w:ascii="Times New Roman" w:eastAsia="Times New Roman" w:hAnsi="Times New Roman" w:cs="Times New Roman"/>
          <w:color w:val="000000"/>
          <w:sz w:val="32"/>
          <w:szCs w:val="32"/>
        </w:rPr>
        <w:t>D</w:t>
      </w:r>
      <w:r>
        <w:rPr>
          <w:rFonts w:ascii="Times New Roman" w:eastAsia="Times New Roman" w:hAnsi="Times New Roman" w:cs="Times New Roman"/>
          <w:color w:val="000000"/>
        </w:rPr>
        <w:t xml:space="preserve">ISPUTE </w:t>
      </w:r>
      <w:r>
        <w:rPr>
          <w:rFonts w:ascii="Times New Roman" w:eastAsia="Times New Roman" w:hAnsi="Times New Roman" w:cs="Times New Roman"/>
          <w:color w:val="000000"/>
          <w:sz w:val="32"/>
          <w:szCs w:val="32"/>
        </w:rPr>
        <w:t>R</w:t>
      </w:r>
      <w:r>
        <w:rPr>
          <w:rFonts w:ascii="Times New Roman" w:eastAsia="Times New Roman" w:hAnsi="Times New Roman" w:cs="Times New Roman"/>
          <w:color w:val="000000"/>
        </w:rPr>
        <w:t xml:space="preserve">ESOLUTION </w:t>
      </w:r>
    </w:p>
    <w:p w14:paraId="00000003" w14:textId="77777777" w:rsidR="00BE2093" w:rsidRDefault="00000000">
      <w:pPr>
        <w:widowControl w:val="0"/>
        <w:spacing w:before="273" w:line="240" w:lineRule="auto"/>
        <w:ind w:left="21"/>
        <w:jc w:val="center"/>
        <w:rPr>
          <w:rFonts w:ascii="Times New Roman" w:eastAsia="Times New Roman" w:hAnsi="Times New Roman" w:cs="Times New Roman"/>
          <w:b/>
          <w:i/>
        </w:rPr>
      </w:pPr>
      <w:r>
        <w:rPr>
          <w:rFonts w:ascii="Times New Roman" w:eastAsia="Times New Roman" w:hAnsi="Times New Roman" w:cs="Times New Roman"/>
          <w:b/>
          <w:sz w:val="24"/>
          <w:szCs w:val="24"/>
        </w:rPr>
        <w:t xml:space="preserve">Selected Issues in Dispute Resolution: </w:t>
      </w:r>
      <w:r>
        <w:rPr>
          <w:rFonts w:ascii="Times New Roman" w:eastAsia="Times New Roman" w:hAnsi="Times New Roman" w:cs="Times New Roman"/>
          <w:b/>
          <w:i/>
          <w:sz w:val="24"/>
          <w:szCs w:val="24"/>
        </w:rPr>
        <w:t xml:space="preserve">Online Dispute Resolution </w:t>
      </w:r>
    </w:p>
    <w:p w14:paraId="00000004" w14:textId="77777777" w:rsidR="00BE2093"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2282.W2</w:t>
      </w:r>
    </w:p>
    <w:p w14:paraId="00000005" w14:textId="2D43DBE3" w:rsidR="00BE2093"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WIP 202</w:t>
      </w:r>
      <w:r w:rsidR="00172132">
        <w:rPr>
          <w:rFonts w:ascii="Times New Roman" w:eastAsia="Times New Roman" w:hAnsi="Times New Roman" w:cs="Times New Roman"/>
          <w:b/>
        </w:rPr>
        <w:t>6</w:t>
      </w:r>
    </w:p>
    <w:p w14:paraId="00000006" w14:textId="77777777" w:rsidR="00BE2093" w:rsidRDefault="00BE2093">
      <w:pPr>
        <w:widowControl w:val="0"/>
        <w:spacing w:line="240" w:lineRule="auto"/>
        <w:rPr>
          <w:rFonts w:ascii="Times New Roman" w:eastAsia="Times New Roman" w:hAnsi="Times New Roman" w:cs="Times New Roman"/>
        </w:rPr>
      </w:pPr>
    </w:p>
    <w:p w14:paraId="00000007" w14:textId="77777777" w:rsidR="00BE2093" w:rsidRDefault="00BE2093">
      <w:pPr>
        <w:widowControl w:val="0"/>
        <w:spacing w:line="240" w:lineRule="auto"/>
        <w:rPr>
          <w:rFonts w:ascii="Times New Roman" w:eastAsia="Times New Roman" w:hAnsi="Times New Roman" w:cs="Times New Roman"/>
        </w:rPr>
      </w:pPr>
    </w:p>
    <w:p w14:paraId="00000008" w14:textId="77777777" w:rsidR="00BE2093" w:rsidRDefault="00000000">
      <w:pPr>
        <w:widowControl w:val="0"/>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b/>
          <w:color w:val="000000"/>
          <w:sz w:val="28"/>
          <w:szCs w:val="28"/>
        </w:rPr>
        <w:t xml:space="preserve">ourse Syllabus </w:t>
      </w:r>
    </w:p>
    <w:p w14:paraId="00000009" w14:textId="77777777" w:rsidR="00BE2093" w:rsidRDefault="00000000">
      <w:pPr>
        <w:widowControl w:val="0"/>
        <w:pBdr>
          <w:top w:val="nil"/>
          <w:left w:val="nil"/>
          <w:bottom w:val="nil"/>
          <w:right w:val="nil"/>
          <w:between w:val="nil"/>
        </w:pBdr>
        <w:spacing w:before="273" w:line="240" w:lineRule="auto"/>
        <w:ind w:left="21"/>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Online Dispute Resolution </w:t>
      </w:r>
    </w:p>
    <w:p w14:paraId="0000000A" w14:textId="77777777" w:rsidR="00BE2093" w:rsidRDefault="00000000">
      <w:pPr>
        <w:widowControl w:val="0"/>
        <w:pBdr>
          <w:top w:val="nil"/>
          <w:left w:val="nil"/>
          <w:bottom w:val="nil"/>
          <w:right w:val="nil"/>
          <w:between w:val="nil"/>
        </w:pBdr>
        <w:spacing w:line="240" w:lineRule="auto"/>
        <w:ind w:left="1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Instructor: Colin Rule </w:t>
      </w:r>
    </w:p>
    <w:p w14:paraId="0000000B" w14:textId="77777777" w:rsidR="00BE2093" w:rsidRDefault="00000000">
      <w:pPr>
        <w:widowControl w:val="0"/>
        <w:pBdr>
          <w:top w:val="nil"/>
          <w:left w:val="nil"/>
          <w:bottom w:val="nil"/>
          <w:right w:val="nil"/>
          <w:between w:val="nil"/>
        </w:pBdr>
        <w:spacing w:line="240" w:lineRule="auto"/>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Email: crule@odr.com</w:t>
      </w:r>
    </w:p>
    <w:p w14:paraId="0000000C" w14:textId="652CB4F6" w:rsidR="00BE2093" w:rsidRDefault="00000000">
      <w:pPr>
        <w:widowControl w:val="0"/>
        <w:pBdr>
          <w:top w:val="nil"/>
          <w:left w:val="nil"/>
          <w:bottom w:val="nil"/>
          <w:right w:val="nil"/>
          <w:between w:val="nil"/>
        </w:pBdr>
        <w:spacing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January </w:t>
      </w:r>
      <w:r w:rsidR="00286118">
        <w:rPr>
          <w:rFonts w:ascii="Times New Roman" w:eastAsia="Times New Roman" w:hAnsi="Times New Roman" w:cs="Times New Roman"/>
          <w:color w:val="000000"/>
          <w:sz w:val="24"/>
          <w:szCs w:val="24"/>
        </w:rPr>
        <w:t>8-10</w:t>
      </w:r>
      <w:r>
        <w:rPr>
          <w:rFonts w:ascii="Times New Roman" w:eastAsia="Times New Roman" w:hAnsi="Times New Roman" w:cs="Times New Roman"/>
          <w:color w:val="000000"/>
          <w:sz w:val="24"/>
          <w:szCs w:val="24"/>
        </w:rPr>
        <w:t>, 202</w:t>
      </w:r>
      <w:r w:rsidR="0028611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p>
    <w:p w14:paraId="0000000D" w14:textId="77777777" w:rsidR="00BE2093" w:rsidRDefault="00000000">
      <w:pPr>
        <w:widowControl w:val="0"/>
        <w:pBdr>
          <w:top w:val="nil"/>
          <w:left w:val="nil"/>
          <w:bottom w:val="nil"/>
          <w:right w:val="nil"/>
          <w:between w:val="nil"/>
        </w:pBdr>
        <w:spacing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Pepperdine University – Straus Institute for Dispute Resolution </w:t>
      </w:r>
    </w:p>
    <w:p w14:paraId="0000000E" w14:textId="77777777" w:rsidR="00BE2093" w:rsidRDefault="00000000">
      <w:pPr>
        <w:widowControl w:val="0"/>
        <w:pBdr>
          <w:top w:val="nil"/>
          <w:left w:val="nil"/>
          <w:bottom w:val="nil"/>
          <w:right w:val="nil"/>
          <w:between w:val="nil"/>
        </w:pBdr>
        <w:spacing w:before="271" w:line="240" w:lineRule="auto"/>
        <w:ind w:left="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Overview </w:t>
      </w:r>
    </w:p>
    <w:p w14:paraId="0000000F" w14:textId="7BDE1B43" w:rsidR="00BE2093" w:rsidRDefault="00000000">
      <w:pPr>
        <w:widowControl w:val="0"/>
        <w:pBdr>
          <w:top w:val="nil"/>
          <w:left w:val="nil"/>
          <w:bottom w:val="nil"/>
          <w:right w:val="nil"/>
          <w:between w:val="nil"/>
        </w:pBdr>
        <w:spacing w:before="271" w:line="229" w:lineRule="auto"/>
        <w:ind w:left="8" w:right="3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Courts were not designed to handle online disputes. The judicial system is slow, expensive, and geographically bound. Rapidly </w:t>
      </w:r>
      <w:r w:rsidR="00286118">
        <w:rPr>
          <w:rFonts w:ascii="Times New Roman" w:eastAsia="Times New Roman" w:hAnsi="Times New Roman" w:cs="Times New Roman"/>
          <w:color w:val="000000"/>
          <w:sz w:val="24"/>
          <w:szCs w:val="24"/>
        </w:rPr>
        <w:t>developing AI</w:t>
      </w:r>
      <w:r>
        <w:rPr>
          <w:rFonts w:ascii="Times New Roman" w:eastAsia="Times New Roman" w:hAnsi="Times New Roman" w:cs="Times New Roman"/>
          <w:color w:val="000000"/>
          <w:sz w:val="24"/>
          <w:szCs w:val="24"/>
        </w:rPr>
        <w:t>, the growth in cross-boundary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transactions, and the inability of traditional legal processes to deal with disputes arising over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web has created a need for online redress options. The international consensus is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online alternative dispute resolution is the best solution to these problems. </w:t>
      </w:r>
      <w:r w:rsidR="00286118">
        <w:rPr>
          <w:rFonts w:ascii="Times New Roman" w:eastAsia="Times New Roman" w:hAnsi="Times New Roman" w:cs="Times New Roman"/>
          <w:color w:val="000000"/>
          <w:sz w:val="24"/>
          <w:szCs w:val="24"/>
        </w:rPr>
        <w:t>The pandemic further accelerated these changes. Now</w:t>
      </w:r>
      <w:r>
        <w:rPr>
          <w:rFonts w:ascii="Times New Roman" w:eastAsia="Times New Roman" w:hAnsi="Times New Roman" w:cs="Times New Roman"/>
          <w:color w:val="000000"/>
          <w:sz w:val="24"/>
          <w:szCs w:val="24"/>
        </w:rPr>
        <w:t xml:space="preserve"> online ADR (or “ODR”) is the </w:t>
      </w:r>
      <w:r w:rsidR="00286118">
        <w:rPr>
          <w:rFonts w:ascii="Times New Roman" w:eastAsia="Times New Roman" w:hAnsi="Times New Roman" w:cs="Times New Roman"/>
          <w:color w:val="000000"/>
          <w:sz w:val="24"/>
          <w:szCs w:val="24"/>
        </w:rPr>
        <w:t>default</w:t>
      </w:r>
      <w:r>
        <w:rPr>
          <w:rFonts w:ascii="Times New Roman" w:eastAsia="Times New Roman" w:hAnsi="Times New Roman" w:cs="Times New Roman"/>
          <w:color w:val="000000"/>
          <w:sz w:val="24"/>
          <w:szCs w:val="24"/>
        </w:rPr>
        <w:t xml:space="preserve"> option to resolve offline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online disputes quickly, confidentially, and effectively. It connects capable neutrals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with parties in effective ways, and it brings efficiencies and accessibility to a burgeoning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marketplace of conflict. </w:t>
      </w:r>
    </w:p>
    <w:p w14:paraId="00000010" w14:textId="77777777" w:rsidR="00BE2093" w:rsidRDefault="00000000">
      <w:pPr>
        <w:widowControl w:val="0"/>
        <w:pBdr>
          <w:top w:val="nil"/>
          <w:left w:val="nil"/>
          <w:bottom w:val="nil"/>
          <w:right w:val="nil"/>
          <w:between w:val="nil"/>
        </w:pBdr>
        <w:spacing w:before="281" w:line="229" w:lineRule="auto"/>
        <w:ind w:left="6"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ODR is the hottest area of the ADR field right now. But it is still in its infancy. Do the rules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of offline ADR apply to ODR? How does technology change the equation? Can ODR be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effective when parties are not looking into the other side’s eyes? How can offline neutrals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best translate their skills online? How can technology merge with face-to-face ADR 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make it more effective? </w:t>
      </w:r>
    </w:p>
    <w:p w14:paraId="00000011" w14:textId="77777777" w:rsidR="00BE2093" w:rsidRDefault="00000000">
      <w:pPr>
        <w:widowControl w:val="0"/>
        <w:pBdr>
          <w:top w:val="nil"/>
          <w:left w:val="nil"/>
          <w:bottom w:val="nil"/>
          <w:right w:val="nil"/>
          <w:between w:val="nil"/>
        </w:pBdr>
        <w:spacing w:before="281" w:line="240" w:lineRule="auto"/>
        <w:ind w:left="1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Objectives </w:t>
      </w:r>
    </w:p>
    <w:p w14:paraId="00000012" w14:textId="73E8664E" w:rsidR="00BE2093" w:rsidRDefault="00000000">
      <w:pPr>
        <w:widowControl w:val="0"/>
        <w:pBdr>
          <w:top w:val="nil"/>
          <w:left w:val="nil"/>
          <w:bottom w:val="nil"/>
          <w:right w:val="nil"/>
          <w:between w:val="nil"/>
        </w:pBdr>
        <w:spacing w:before="271" w:line="229" w:lineRule="auto"/>
        <w:ind w:left="6" w:right="1"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Seminar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we’ll look at the development of ODR. We will analyze some of the new</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practice and ethical challenges it poses to neutrals, and look at all the major providers,  administrative agencies, and international organizations currently involved. We will also get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to try out ODR technologies through a series of simulations and begin to wrestle with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challenges of providing effective dispute resolution online. </w:t>
      </w:r>
    </w:p>
    <w:p w14:paraId="00000013" w14:textId="77777777" w:rsidR="00BE2093" w:rsidRDefault="00000000">
      <w:pPr>
        <w:widowControl w:val="0"/>
        <w:pBdr>
          <w:top w:val="nil"/>
          <w:left w:val="nil"/>
          <w:bottom w:val="nil"/>
          <w:right w:val="nil"/>
          <w:between w:val="nil"/>
        </w:pBdr>
        <w:spacing w:before="281" w:line="240" w:lineRule="auto"/>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Student Learning Outcomes </w:t>
      </w:r>
    </w:p>
    <w:p w14:paraId="00000014" w14:textId="77777777" w:rsidR="00BE2093" w:rsidRDefault="00000000">
      <w:pPr>
        <w:widowControl w:val="0"/>
        <w:pBdr>
          <w:top w:val="nil"/>
          <w:left w:val="nil"/>
          <w:bottom w:val="nil"/>
          <w:right w:val="nil"/>
          <w:between w:val="nil"/>
        </w:pBdr>
        <w:spacing w:before="271" w:line="240" w:lineRule="auto"/>
        <w:ind w:left="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w:t>
      </w:r>
    </w:p>
    <w:p w14:paraId="00000015" w14:textId="77777777" w:rsidR="00BE2093" w:rsidRDefault="00000000">
      <w:pPr>
        <w:widowControl w:val="0"/>
        <w:pBdr>
          <w:top w:val="nil"/>
          <w:left w:val="nil"/>
          <w:bottom w:val="nil"/>
          <w:right w:val="nil"/>
          <w:between w:val="nil"/>
        </w:pBdr>
        <w:spacing w:line="229" w:lineRule="auto"/>
        <w:ind w:left="726" w:right="934" w:hanging="338"/>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Practice and demonstrate understanding of dispute resolution techniques by  participating in simulations. </w:t>
      </w:r>
    </w:p>
    <w:p w14:paraId="00000016" w14:textId="77777777" w:rsidR="00BE2093" w:rsidRDefault="00000000">
      <w:pPr>
        <w:widowControl w:val="0"/>
        <w:pBdr>
          <w:top w:val="nil"/>
          <w:left w:val="nil"/>
          <w:bottom w:val="nil"/>
          <w:right w:val="nil"/>
          <w:between w:val="nil"/>
        </w:pBdr>
        <w:spacing w:before="7" w:line="229" w:lineRule="auto"/>
        <w:ind w:left="735" w:right="802" w:hanging="347"/>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Practice legal writing skills through preparation of an original research paper  addressing a topic related to online dispute resolution.</w:t>
      </w:r>
    </w:p>
    <w:p w14:paraId="00000017" w14:textId="77777777" w:rsidR="00BE2093" w:rsidRDefault="00BE2093">
      <w:pPr>
        <w:widowControl w:val="0"/>
        <w:pBdr>
          <w:top w:val="nil"/>
          <w:left w:val="nil"/>
          <w:bottom w:val="nil"/>
          <w:right w:val="nil"/>
          <w:between w:val="nil"/>
        </w:pBdr>
        <w:spacing w:before="7" w:line="229" w:lineRule="auto"/>
        <w:ind w:left="735" w:right="802" w:hanging="347"/>
        <w:rPr>
          <w:rFonts w:ascii="Times New Roman" w:eastAsia="Times New Roman" w:hAnsi="Times New Roman" w:cs="Times New Roman"/>
          <w:sz w:val="24"/>
          <w:szCs w:val="24"/>
        </w:rPr>
      </w:pPr>
    </w:p>
    <w:p w14:paraId="00000018" w14:textId="77777777" w:rsidR="00BE2093" w:rsidRDefault="00BE2093">
      <w:pPr>
        <w:widowControl w:val="0"/>
        <w:pBdr>
          <w:top w:val="nil"/>
          <w:left w:val="nil"/>
          <w:bottom w:val="nil"/>
          <w:right w:val="nil"/>
          <w:between w:val="nil"/>
        </w:pBdr>
        <w:spacing w:before="7" w:line="229" w:lineRule="auto"/>
        <w:ind w:left="735" w:right="802" w:hanging="347"/>
        <w:rPr>
          <w:rFonts w:ascii="Times New Roman" w:eastAsia="Times New Roman" w:hAnsi="Times New Roman" w:cs="Times New Roman"/>
          <w:sz w:val="24"/>
          <w:szCs w:val="24"/>
        </w:rPr>
      </w:pPr>
    </w:p>
    <w:p w14:paraId="00000019" w14:textId="77777777" w:rsidR="00BE2093" w:rsidRDefault="00000000">
      <w:pPr>
        <w:widowControl w:val="0"/>
        <w:pBdr>
          <w:top w:val="nil"/>
          <w:left w:val="nil"/>
          <w:bottom w:val="nil"/>
          <w:right w:val="nil"/>
          <w:between w:val="nil"/>
        </w:pBdr>
        <w:spacing w:line="240" w:lineRule="auto"/>
        <w:ind w:left="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Readings </w:t>
      </w:r>
    </w:p>
    <w:p w14:paraId="0000001A" w14:textId="77777777" w:rsidR="00BE2093" w:rsidRDefault="00000000">
      <w:pPr>
        <w:widowControl w:val="0"/>
        <w:pBdr>
          <w:top w:val="nil"/>
          <w:left w:val="nil"/>
          <w:bottom w:val="nil"/>
          <w:right w:val="nil"/>
          <w:between w:val="nil"/>
        </w:pBdr>
        <w:spacing w:before="271" w:line="240" w:lineRule="auto"/>
        <w:ind w:left="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readings for this course will be distributed electronically.  </w:t>
      </w:r>
    </w:p>
    <w:p w14:paraId="0000001B" w14:textId="77777777" w:rsidR="00BE2093" w:rsidRDefault="00000000">
      <w:pPr>
        <w:widowControl w:val="0"/>
        <w:pBdr>
          <w:top w:val="nil"/>
          <w:left w:val="nil"/>
          <w:bottom w:val="nil"/>
          <w:right w:val="nil"/>
          <w:between w:val="nil"/>
        </w:pBdr>
        <w:spacing w:before="271" w:line="229" w:lineRule="auto"/>
        <w:ind w:left="16" w:right="19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source will be the book </w:t>
      </w:r>
      <w:r>
        <w:rPr>
          <w:rFonts w:ascii="Times New Roman" w:eastAsia="Times New Roman" w:hAnsi="Times New Roman" w:cs="Times New Roman"/>
          <w:i/>
          <w:color w:val="000000"/>
          <w:sz w:val="24"/>
          <w:szCs w:val="24"/>
        </w:rPr>
        <w:t>The New Handshake: Online Dispute Resolution and  the Future of Consumer Protection</w:t>
      </w:r>
      <w:r>
        <w:rPr>
          <w:rFonts w:ascii="Times New Roman" w:eastAsia="Times New Roman" w:hAnsi="Times New Roman" w:cs="Times New Roman"/>
          <w:color w:val="000000"/>
          <w:sz w:val="24"/>
          <w:szCs w:val="24"/>
        </w:rPr>
        <w:t xml:space="preserve">, forthcoming from American Bar Association Press. A  soft-copy of the book (please do not circulate outside of our class) is available </w:t>
      </w:r>
      <w:r>
        <w:rPr>
          <w:rFonts w:ascii="Times New Roman" w:eastAsia="Times New Roman" w:hAnsi="Times New Roman" w:cs="Times New Roman"/>
          <w:color w:val="0000FF"/>
          <w:sz w:val="24"/>
          <w:szCs w:val="24"/>
          <w:u w:val="single"/>
        </w:rPr>
        <w:t>here</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w:t>
      </w:r>
    </w:p>
    <w:p w14:paraId="0000001C" w14:textId="77777777" w:rsidR="00BE2093" w:rsidRDefault="00000000">
      <w:pPr>
        <w:widowControl w:val="0"/>
        <w:pBdr>
          <w:top w:val="nil"/>
          <w:left w:val="nil"/>
          <w:bottom w:val="nil"/>
          <w:right w:val="nil"/>
          <w:between w:val="nil"/>
        </w:pBdr>
        <w:spacing w:before="281" w:line="229" w:lineRule="auto"/>
        <w:ind w:left="1" w:right="72" w:firstLine="12"/>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The secondary text for the course is the book </w:t>
      </w:r>
      <w:r>
        <w:rPr>
          <w:rFonts w:ascii="Times New Roman" w:eastAsia="Times New Roman" w:hAnsi="Times New Roman" w:cs="Times New Roman"/>
          <w:i/>
          <w:color w:val="000000"/>
          <w:sz w:val="24"/>
          <w:szCs w:val="24"/>
        </w:rPr>
        <w:t xml:space="preserve">Online Dispute Resolution: Theory and  Practice - A Treatise on Technology and Dispute Resolution </w:t>
      </w:r>
      <w:r>
        <w:rPr>
          <w:rFonts w:ascii="Times New Roman" w:eastAsia="Times New Roman" w:hAnsi="Times New Roman" w:cs="Times New Roman"/>
          <w:color w:val="000000"/>
          <w:sz w:val="24"/>
          <w:szCs w:val="24"/>
        </w:rPr>
        <w:t xml:space="preserve">by Mohamed S. Abdel Wahab,  Ethan Katsh and Daniel Rainey, which is available online full-text here:  </w:t>
      </w:r>
      <w:r>
        <w:rPr>
          <w:rFonts w:ascii="Times New Roman" w:eastAsia="Times New Roman" w:hAnsi="Times New Roman" w:cs="Times New Roman"/>
          <w:color w:val="0000FF"/>
          <w:sz w:val="24"/>
          <w:szCs w:val="24"/>
          <w:u w:val="single"/>
        </w:rPr>
        <w:t>http://www.ombuds.org/odrbook/Table_of_Contents.htm</w:t>
      </w:r>
      <w:r>
        <w:rPr>
          <w:rFonts w:ascii="Times New Roman" w:eastAsia="Times New Roman" w:hAnsi="Times New Roman" w:cs="Times New Roman"/>
          <w:color w:val="0000FF"/>
          <w:sz w:val="24"/>
          <w:szCs w:val="24"/>
        </w:rPr>
        <w:t xml:space="preserve"> </w:t>
      </w:r>
    </w:p>
    <w:p w14:paraId="0000001D" w14:textId="77777777" w:rsidR="00BE2093" w:rsidRDefault="00000000">
      <w:pPr>
        <w:widowControl w:val="0"/>
        <w:pBdr>
          <w:top w:val="nil"/>
          <w:left w:val="nil"/>
          <w:bottom w:val="nil"/>
          <w:right w:val="nil"/>
          <w:between w:val="nil"/>
        </w:pBdr>
        <w:spacing w:before="281" w:line="229" w:lineRule="auto"/>
        <w:ind w:left="6" w:right="283" w:firstLine="15"/>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Some additional readings are available online (links in this document) or on the class web  page: </w:t>
      </w:r>
      <w:r>
        <w:rPr>
          <w:rFonts w:ascii="Times New Roman" w:eastAsia="Times New Roman" w:hAnsi="Times New Roman" w:cs="Times New Roman"/>
          <w:color w:val="0000FF"/>
          <w:sz w:val="24"/>
          <w:szCs w:val="24"/>
          <w:u w:val="single"/>
        </w:rPr>
        <w:t>http://www.newhandshake.org/pepperdine</w:t>
      </w:r>
      <w:r>
        <w:rPr>
          <w:rFonts w:ascii="Times New Roman" w:eastAsia="Times New Roman" w:hAnsi="Times New Roman" w:cs="Times New Roman"/>
          <w:color w:val="0000FF"/>
          <w:sz w:val="24"/>
          <w:szCs w:val="24"/>
        </w:rPr>
        <w:t xml:space="preserve"> </w:t>
      </w:r>
    </w:p>
    <w:p w14:paraId="0000001E" w14:textId="77777777" w:rsidR="00BE2093" w:rsidRDefault="00000000">
      <w:pPr>
        <w:widowControl w:val="0"/>
        <w:pBdr>
          <w:top w:val="nil"/>
          <w:left w:val="nil"/>
          <w:bottom w:val="nil"/>
          <w:right w:val="nil"/>
          <w:between w:val="nil"/>
        </w:pBdr>
        <w:spacing w:before="281"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Assessment </w:t>
      </w:r>
    </w:p>
    <w:p w14:paraId="0000001F" w14:textId="77777777" w:rsidR="00BE2093" w:rsidRDefault="00000000">
      <w:pPr>
        <w:widowControl w:val="0"/>
        <w:pBdr>
          <w:top w:val="nil"/>
          <w:left w:val="nil"/>
          <w:bottom w:val="nil"/>
          <w:right w:val="nil"/>
          <w:between w:val="nil"/>
        </w:pBdr>
        <w:spacing w:before="271" w:line="229" w:lineRule="auto"/>
        <w:ind w:left="7" w:right="21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an Intensive Seminar, and we expect that each student is in the course because they  want to know about the subject, and/or improve their online dispute resolution skills and  understanding. You can help increase your learning by periodically asking yourself what  you have learned in the course and how you might improve your learning. We welcome  students’ ideas for instructor attention to specific topics, or different forms of instruction.  Suggestions may be made in class or outside of class. </w:t>
      </w:r>
    </w:p>
    <w:p w14:paraId="00000020" w14:textId="77777777" w:rsidR="00BE2093" w:rsidRDefault="00000000">
      <w:pPr>
        <w:widowControl w:val="0"/>
        <w:pBdr>
          <w:top w:val="nil"/>
          <w:left w:val="nil"/>
          <w:bottom w:val="nil"/>
          <w:right w:val="nil"/>
          <w:between w:val="nil"/>
        </w:pBdr>
        <w:spacing w:before="281" w:line="229" w:lineRule="auto"/>
        <w:ind w:left="14" w:right="3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grade we assign will be based on our evaluation of your class participation and your  final paper. The percentage of your final grade determined by each of the components is  listed below: </w:t>
      </w:r>
    </w:p>
    <w:p w14:paraId="00000021" w14:textId="77777777" w:rsidR="00BE2093" w:rsidRDefault="00000000">
      <w:pPr>
        <w:widowControl w:val="0"/>
        <w:pBdr>
          <w:top w:val="nil"/>
          <w:left w:val="nil"/>
          <w:bottom w:val="nil"/>
          <w:right w:val="nil"/>
          <w:between w:val="nil"/>
        </w:pBdr>
        <w:spacing w:before="281"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Class Participation </w:t>
      </w:r>
    </w:p>
    <w:p w14:paraId="00000022" w14:textId="1D4840EC" w:rsidR="00BE2093" w:rsidRDefault="00000000">
      <w:pPr>
        <w:widowControl w:val="0"/>
        <w:pBdr>
          <w:top w:val="nil"/>
          <w:left w:val="nil"/>
          <w:bottom w:val="nil"/>
          <w:right w:val="nil"/>
          <w:between w:val="nil"/>
        </w:pBdr>
        <w:spacing w:line="229" w:lineRule="auto"/>
        <w:ind w:left="13" w:right="233"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Final research paper (</w:t>
      </w:r>
      <w:r>
        <w:rPr>
          <w:rFonts w:ascii="Times New Roman" w:eastAsia="Times New Roman" w:hAnsi="Times New Roman" w:cs="Times New Roman"/>
          <w:sz w:val="24"/>
          <w:szCs w:val="24"/>
        </w:rPr>
        <w:t xml:space="preserve">10-12 </w:t>
      </w:r>
      <w:r>
        <w:rPr>
          <w:rFonts w:ascii="Times New Roman" w:eastAsia="Times New Roman" w:hAnsi="Times New Roman" w:cs="Times New Roman"/>
          <w:color w:val="000000"/>
          <w:sz w:val="24"/>
          <w:szCs w:val="24"/>
        </w:rPr>
        <w:t xml:space="preserve"> pages) – Due January </w:t>
      </w:r>
      <w:r w:rsidR="00286118">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th, 202</w:t>
      </w:r>
      <w:r w:rsidR="0028611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p>
    <w:p w14:paraId="00000023" w14:textId="77777777" w:rsidR="00BE2093" w:rsidRDefault="00BE2093">
      <w:pPr>
        <w:widowControl w:val="0"/>
        <w:pBdr>
          <w:top w:val="nil"/>
          <w:left w:val="nil"/>
          <w:bottom w:val="nil"/>
          <w:right w:val="nil"/>
          <w:between w:val="nil"/>
        </w:pBdr>
        <w:spacing w:line="229" w:lineRule="auto"/>
        <w:ind w:left="13" w:right="233" w:firstLine="7"/>
        <w:rPr>
          <w:rFonts w:ascii="Times New Roman" w:eastAsia="Times New Roman" w:hAnsi="Times New Roman" w:cs="Times New Roman"/>
          <w:sz w:val="24"/>
          <w:szCs w:val="24"/>
        </w:rPr>
      </w:pPr>
    </w:p>
    <w:p w14:paraId="00000024" w14:textId="0772FF0A" w:rsidR="00BE2093" w:rsidRDefault="00000000">
      <w:pPr>
        <w:widowControl w:val="0"/>
        <w:spacing w:line="229" w:lineRule="auto"/>
        <w:ind w:left="13" w:right="233" w:firstLine="7"/>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Please note that the Final Paper is due by 5:00 pm on January </w:t>
      </w:r>
      <w:r w:rsidR="00286118">
        <w:rPr>
          <w:rFonts w:ascii="Times New Roman" w:eastAsia="Times New Roman" w:hAnsi="Times New Roman" w:cs="Times New Roman"/>
          <w:b/>
          <w:i/>
          <w:sz w:val="24"/>
          <w:szCs w:val="24"/>
          <w:u w:val="single"/>
        </w:rPr>
        <w:t>30</w:t>
      </w:r>
      <w:r>
        <w:rPr>
          <w:rFonts w:ascii="Times New Roman" w:eastAsia="Times New Roman" w:hAnsi="Times New Roman" w:cs="Times New Roman"/>
          <w:b/>
          <w:i/>
          <w:sz w:val="24"/>
          <w:szCs w:val="24"/>
          <w:u w:val="single"/>
        </w:rPr>
        <w:t>, 202</w:t>
      </w:r>
      <w:r w:rsidR="00286118">
        <w:rPr>
          <w:rFonts w:ascii="Times New Roman" w:eastAsia="Times New Roman" w:hAnsi="Times New Roman" w:cs="Times New Roman"/>
          <w:b/>
          <w:i/>
          <w:sz w:val="24"/>
          <w:szCs w:val="24"/>
          <w:u w:val="single"/>
        </w:rPr>
        <w:t>6</w:t>
      </w:r>
      <w:r>
        <w:rPr>
          <w:rFonts w:ascii="Times New Roman" w:eastAsia="Times New Roman" w:hAnsi="Times New Roman" w:cs="Times New Roman"/>
          <w:b/>
          <w:i/>
          <w:sz w:val="24"/>
          <w:szCs w:val="24"/>
          <w:u w:val="single"/>
        </w:rPr>
        <w:t>, and is to be submitted directly to the dropbox on COURSES which is linked to Turnitin.com. Please use your Final Exam number (Not your Student ID number) on your final paper, instead of your name, to maintain anonymity.</w:t>
      </w:r>
    </w:p>
    <w:p w14:paraId="00000025" w14:textId="77777777" w:rsidR="00BE2093" w:rsidRDefault="00000000">
      <w:pPr>
        <w:widowControl w:val="0"/>
        <w:pBdr>
          <w:top w:val="nil"/>
          <w:left w:val="nil"/>
          <w:bottom w:val="nil"/>
          <w:right w:val="nil"/>
          <w:between w:val="nil"/>
        </w:pBdr>
        <w:spacing w:before="28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About the Instructor </w:t>
      </w:r>
    </w:p>
    <w:p w14:paraId="00000026" w14:textId="06A17A51" w:rsidR="00BE2093" w:rsidRDefault="00000000">
      <w:pPr>
        <w:widowControl w:val="0"/>
        <w:pBdr>
          <w:top w:val="nil"/>
          <w:left w:val="nil"/>
          <w:bottom w:val="nil"/>
          <w:right w:val="nil"/>
          <w:between w:val="nil"/>
        </w:pBdr>
        <w:spacing w:before="271" w:line="229" w:lineRule="auto"/>
        <w:ind w:left="8" w:right="81"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Colin Rule is CEO of Mediate.com and ODR.com, which were acquired by the American Arbitration Association/ICDR in May 2024. From 2003 to 2011 Colin was Director of Online Dispute Resolution for eBay and PayPal. In 2011 he spun ODR technology out of eBay to found Modria, a leading ODR provider, that was acquired by Tyler Technologies in 2017. He has worked in the dispute resolution field for more than 30 years as a mediator, trainer, and consultant. Colin co-founded Online Resolution, one of the first online dispute resolution (ODR) providers, in 1999 and served as its CEO and President. </w:t>
      </w:r>
      <w:r>
        <w:rPr>
          <w:rFonts w:ascii="Times New Roman" w:eastAsia="Times New Roman" w:hAnsi="Times New Roman" w:cs="Times New Roman"/>
          <w:color w:val="000000"/>
          <w:sz w:val="24"/>
          <w:szCs w:val="24"/>
          <w:highlight w:val="white"/>
        </w:rPr>
        <w:t xml:space="preserve">Colin has received the </w:t>
      </w:r>
      <w:r>
        <w:rPr>
          <w:rFonts w:ascii="Times New Roman" w:eastAsia="Times New Roman" w:hAnsi="Times New Roman" w:cs="Times New Roman"/>
          <w:i/>
          <w:color w:val="000000"/>
          <w:sz w:val="24"/>
          <w:szCs w:val="24"/>
          <w:highlight w:val="white"/>
        </w:rPr>
        <w:t xml:space="preserve">Frank Sander Award </w:t>
      </w:r>
      <w:r>
        <w:rPr>
          <w:rFonts w:ascii="Times New Roman" w:eastAsia="Times New Roman" w:hAnsi="Times New Roman" w:cs="Times New Roman"/>
          <w:color w:val="000000"/>
          <w:sz w:val="24"/>
          <w:szCs w:val="24"/>
          <w:highlight w:val="white"/>
        </w:rPr>
        <w:t xml:space="preserve">(2019) and the </w:t>
      </w:r>
      <w:r>
        <w:rPr>
          <w:rFonts w:ascii="Times New Roman" w:eastAsia="Times New Roman" w:hAnsi="Times New Roman" w:cs="Times New Roman"/>
          <w:i/>
          <w:color w:val="000000"/>
          <w:sz w:val="24"/>
          <w:szCs w:val="24"/>
          <w:highlight w:val="white"/>
        </w:rPr>
        <w:t xml:space="preserve">D’Alemberte-Raven Award </w:t>
      </w:r>
      <w:r>
        <w:rPr>
          <w:rFonts w:ascii="Times New Roman" w:eastAsia="Times New Roman" w:hAnsi="Times New Roman" w:cs="Times New Roman"/>
          <w:color w:val="000000"/>
          <w:sz w:val="24"/>
          <w:szCs w:val="24"/>
          <w:highlight w:val="white"/>
        </w:rPr>
        <w:t xml:space="preserve">(2023) from the American Bar Association, and the </w:t>
      </w:r>
      <w:r>
        <w:rPr>
          <w:rFonts w:ascii="Times New Roman" w:eastAsia="Times New Roman" w:hAnsi="Times New Roman" w:cs="Times New Roman"/>
          <w:i/>
          <w:color w:val="000000"/>
          <w:sz w:val="24"/>
          <w:szCs w:val="24"/>
          <w:highlight w:val="white"/>
        </w:rPr>
        <w:t xml:space="preserve">Mary Parker Follett Award </w:t>
      </w:r>
      <w:r>
        <w:rPr>
          <w:rFonts w:ascii="Times New Roman" w:eastAsia="Times New Roman" w:hAnsi="Times New Roman" w:cs="Times New Roman"/>
          <w:color w:val="000000"/>
          <w:sz w:val="24"/>
          <w:szCs w:val="24"/>
          <w:highlight w:val="white"/>
        </w:rPr>
        <w:t xml:space="preserve">(2013) from the Association for Conflict Resolution. </w:t>
      </w:r>
      <w:r>
        <w:rPr>
          <w:rFonts w:ascii="Times New Roman" w:eastAsia="Times New Roman" w:hAnsi="Times New Roman" w:cs="Times New Roman"/>
          <w:color w:val="000000"/>
          <w:sz w:val="24"/>
          <w:szCs w:val="24"/>
        </w:rPr>
        <w:t>He holds a Master’s</w:t>
      </w:r>
      <w:r w:rsidR="004334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degree from Harvard University’s Kennedy School of Government in conflict resolution and technology, a graduate certificate in dispute resolution from UMass-Boston, a B.A. from Haverford College, and he served as a Peace Corps volunteer in Eritrea from 1995-1997.</w:t>
      </w:r>
    </w:p>
    <w:p w14:paraId="00000027" w14:textId="77777777" w:rsidR="00BE2093" w:rsidRDefault="00BE2093">
      <w:pPr>
        <w:widowControl w:val="0"/>
        <w:pBdr>
          <w:top w:val="nil"/>
          <w:left w:val="nil"/>
          <w:bottom w:val="nil"/>
          <w:right w:val="nil"/>
          <w:between w:val="nil"/>
        </w:pBdr>
        <w:spacing w:line="240" w:lineRule="auto"/>
        <w:ind w:left="15"/>
        <w:rPr>
          <w:rFonts w:ascii="Times New Roman" w:eastAsia="Times New Roman" w:hAnsi="Times New Roman" w:cs="Times New Roman"/>
          <w:b/>
        </w:rPr>
      </w:pPr>
    </w:p>
    <w:p w14:paraId="00000028" w14:textId="77777777"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Policies and Disclosures </w:t>
      </w:r>
    </w:p>
    <w:p w14:paraId="00000029" w14:textId="77777777" w:rsidR="00BE2093" w:rsidRDefault="00000000">
      <w:pPr>
        <w:widowControl w:val="0"/>
        <w:pBdr>
          <w:top w:val="nil"/>
          <w:left w:val="nil"/>
          <w:bottom w:val="nil"/>
          <w:right w:val="nil"/>
          <w:between w:val="nil"/>
        </w:pBdr>
        <w:spacing w:before="236" w:line="229" w:lineRule="auto"/>
        <w:ind w:left="8" w:right="193"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Because we are operating in a unique environment, several legal and procedural issues arise that require clarification. Below are the statements about the policies for this class around some of these important issues. </w:t>
      </w:r>
    </w:p>
    <w:p w14:paraId="0000002A" w14:textId="77777777" w:rsidR="00BE2093" w:rsidRDefault="00000000">
      <w:pPr>
        <w:widowControl w:val="0"/>
        <w:pBdr>
          <w:top w:val="nil"/>
          <w:left w:val="nil"/>
          <w:bottom w:val="nil"/>
          <w:right w:val="nil"/>
          <w:between w:val="nil"/>
        </w:pBdr>
        <w:spacing w:before="245" w:line="232" w:lineRule="auto"/>
        <w:ind w:left="6" w:right="138" w:firstLine="33"/>
        <w:jc w:val="both"/>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Consent to be recorded. </w:t>
      </w:r>
      <w:r>
        <w:rPr>
          <w:rFonts w:ascii="Times New Roman" w:eastAsia="Times New Roman" w:hAnsi="Times New Roman" w:cs="Times New Roman"/>
          <w:color w:val="000000"/>
          <w:sz w:val="24"/>
          <w:szCs w:val="24"/>
        </w:rPr>
        <w:t xml:space="preserve">Because of the online nature of our class sessions, these sessions will be recorded by the professor using the Zoom recording feature for instructional purposes. Participation in the class during live sessions implies consent to the recording of those sessions. If a student does not wish to be recorded, they must contact the Vice-Dean. </w:t>
      </w:r>
    </w:p>
    <w:p w14:paraId="0000002B" w14:textId="77777777" w:rsidR="00BE2093" w:rsidRDefault="00000000">
      <w:pPr>
        <w:widowControl w:val="0"/>
        <w:pBdr>
          <w:top w:val="nil"/>
          <w:left w:val="nil"/>
          <w:bottom w:val="nil"/>
          <w:right w:val="nil"/>
          <w:between w:val="nil"/>
        </w:pBdr>
        <w:spacing w:before="278" w:line="231" w:lineRule="auto"/>
        <w:ind w:left="13" w:right="61" w:firstLine="26"/>
        <w:jc w:val="both"/>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Student privacy. </w:t>
      </w:r>
      <w:r>
        <w:rPr>
          <w:rFonts w:ascii="Times New Roman" w:eastAsia="Times New Roman" w:hAnsi="Times New Roman" w:cs="Times New Roman"/>
          <w:color w:val="000000"/>
          <w:sz w:val="24"/>
          <w:szCs w:val="24"/>
        </w:rPr>
        <w:t xml:space="preserve">In order to safeguard the privacy of all our students and faculty in online learning environments, no individual may record, reproduce, screenshot, photograph or distribute any video, audio, or visual content from an online course. This restriction applies to, but is not limited to, live online sessions, recorded lectures, live discussions, and discussion boards. The only exceptions to this policy are the instructional recordings and screenshots the faculty may take for academic reasons, such as a form of taking attendance. These screenshots may not be shared or used for any other purpose. Any violation of this policy may subject the individual to disciplinary and/or legal action. </w:t>
      </w:r>
    </w:p>
    <w:p w14:paraId="0000002C" w14:textId="77777777" w:rsidR="00BE2093" w:rsidRDefault="00000000">
      <w:pPr>
        <w:widowControl w:val="0"/>
        <w:pBdr>
          <w:top w:val="nil"/>
          <w:left w:val="nil"/>
          <w:bottom w:val="nil"/>
          <w:right w:val="nil"/>
          <w:between w:val="nil"/>
        </w:pBdr>
        <w:spacing w:before="244" w:line="231" w:lineRule="auto"/>
        <w:ind w:left="6" w:right="42" w:firstLine="33"/>
        <w:jc w:val="both"/>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Intellectual property rights. </w:t>
      </w:r>
      <w:r>
        <w:rPr>
          <w:rFonts w:ascii="Times New Roman" w:eastAsia="Times New Roman" w:hAnsi="Times New Roman" w:cs="Times New Roman"/>
          <w:color w:val="000000"/>
          <w:sz w:val="24"/>
          <w:szCs w:val="24"/>
        </w:rPr>
        <w:t xml:space="preserve">All class lectures and materials herein, including but not limited to, pre-recorded and live lectures, live discussions and discussion boards (and recordings thereof), posted course materials, visual materials that accompany lectures/discussions, and virtual whiteboard notes (collectively “Course Intellectual Property”) remain the intellectual property of the faculty member or other designated third-parties. No individual may record, reproduce, screenshot, photograph, or distribute any Course Intellectual Property in partial or full-format without the permission of the professor. Any violation of this policy may subject the individual to disciplinary and/or legal action. </w:t>
      </w:r>
    </w:p>
    <w:p w14:paraId="0000002E" w14:textId="61AEE9BD" w:rsidR="00BE2093" w:rsidRPr="00286118" w:rsidRDefault="00000000" w:rsidP="00286118">
      <w:pPr>
        <w:widowControl w:val="0"/>
        <w:pBdr>
          <w:top w:val="nil"/>
          <w:left w:val="nil"/>
          <w:bottom w:val="nil"/>
          <w:right w:val="nil"/>
          <w:between w:val="nil"/>
        </w:pBdr>
        <w:spacing w:before="244" w:line="230" w:lineRule="auto"/>
        <w:ind w:left="6" w:right="59" w:firstLine="33"/>
        <w:jc w:val="both"/>
        <w:rPr>
          <w:rFonts w:ascii="Times New Roman" w:eastAsia="Times New Roman" w:hAnsi="Times New Roman" w:cs="Times New Roman"/>
          <w:b/>
          <w:color w:val="000000"/>
          <w:sz w:val="24"/>
          <w:szCs w:val="24"/>
        </w:rPr>
      </w:pPr>
      <w:r>
        <w:rPr>
          <w:rFonts w:ascii="Arial Unicode MS" w:eastAsia="Arial Unicode MS" w:hAnsi="Arial Unicode MS" w:cs="Arial Unicode MS"/>
          <w:color w:val="000000"/>
          <w:sz w:val="24"/>
          <w:szCs w:val="24"/>
        </w:rPr>
        <w:t xml:space="preserve">❏ [for paper courses] </w:t>
      </w:r>
      <w:r>
        <w:rPr>
          <w:rFonts w:ascii="Times New Roman" w:eastAsia="Times New Roman" w:hAnsi="Times New Roman" w:cs="Times New Roman"/>
          <w:b/>
          <w:color w:val="000000"/>
          <w:sz w:val="24"/>
          <w:szCs w:val="24"/>
        </w:rPr>
        <w:t xml:space="preserve">Use of TurnItIn.com. </w:t>
      </w:r>
      <w:r>
        <w:rPr>
          <w:rFonts w:ascii="Times New Roman" w:eastAsia="Times New Roman" w:hAnsi="Times New Roman" w:cs="Times New Roman"/>
          <w:color w:val="000000"/>
          <w:sz w:val="24"/>
          <w:szCs w:val="24"/>
        </w:rPr>
        <w:t>This course may require electronic submission of essays, papers, or other written assignments through the plagiarism detection service Turnitin (</w:t>
      </w:r>
      <w:r>
        <w:rPr>
          <w:rFonts w:ascii="Times New Roman" w:eastAsia="Times New Roman" w:hAnsi="Times New Roman" w:cs="Times New Roman"/>
          <w:color w:val="1155CC"/>
          <w:sz w:val="24"/>
          <w:szCs w:val="24"/>
          <w:u w:val="single"/>
        </w:rPr>
        <w:t>http://www.turnitin.com</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Turnitin is an online plagiarism detection service that conducts textual similarity reviews of submitted papers. When papers are submitted to Turnitin, the service will retain a copy of the submitted work in the Turnitin database for the sole purpose of detecting plagiarism in future submitted works. Students retain copyright on their original course work. The use of Turnitin is subject to the Terms of Use agreement posted on the Turnitin.com website. You may request, in writing, to not have your papers submitted through Turnitin. If you choose to opt out of the Turnitin submission process, you will need to provide additional research documentation and attach additional materials (to be clarified by the instructor) to help the instructor assess the originality of your work. </w:t>
      </w:r>
      <w:r>
        <w:rPr>
          <w:rFonts w:ascii="Times New Roman" w:eastAsia="Times New Roman" w:hAnsi="Times New Roman" w:cs="Times New Roman"/>
          <w:b/>
          <w:color w:val="000000"/>
          <w:sz w:val="24"/>
          <w:szCs w:val="24"/>
          <w:highlight w:val="yellow"/>
        </w:rPr>
        <w:t>Your paper will automatically be run through the Turnitin database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highlight w:val="yellow"/>
        </w:rPr>
        <w:t>upon submission to the dropbox in Courses</w:t>
      </w:r>
      <w:r>
        <w:rPr>
          <w:rFonts w:ascii="Times New Roman" w:eastAsia="Times New Roman" w:hAnsi="Times New Roman" w:cs="Times New Roman"/>
          <w:b/>
          <w:color w:val="000000"/>
          <w:sz w:val="24"/>
          <w:szCs w:val="24"/>
        </w:rPr>
        <w:t xml:space="preserve"> </w:t>
      </w:r>
    </w:p>
    <w:p w14:paraId="0000002F" w14:textId="77777777" w:rsidR="00BE2093" w:rsidRDefault="00000000">
      <w:pPr>
        <w:widowControl w:val="0"/>
        <w:pBdr>
          <w:top w:val="nil"/>
          <w:left w:val="nil"/>
          <w:bottom w:val="nil"/>
          <w:right w:val="nil"/>
          <w:between w:val="nil"/>
        </w:pBdr>
        <w:spacing w:before="244" w:line="231" w:lineRule="auto"/>
        <w:ind w:left="8" w:right="124" w:firstLine="32"/>
        <w:jc w:val="both"/>
        <w:rPr>
          <w:rFonts w:ascii="Times New Roman" w:eastAsia="Times New Roman" w:hAnsi="Times New Roman" w:cs="Times New Roman"/>
          <w:color w:val="000000"/>
          <w:sz w:val="24"/>
          <w:szCs w:val="24"/>
          <w:u w:val="single"/>
        </w:rPr>
      </w:pP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Accommodations for Students. </w:t>
      </w:r>
      <w:r>
        <w:rPr>
          <w:rFonts w:ascii="Times New Roman" w:eastAsia="Times New Roman" w:hAnsi="Times New Roman" w:cs="Times New Roman"/>
          <w:color w:val="000000"/>
          <w:sz w:val="24"/>
          <w:szCs w:val="24"/>
        </w:rPr>
        <w:t xml:space="preserve">Pepperdine University provides services and accommodations in accordance with the ADA and section 504 of the Rehabilitation Act. Pepperdine recognizes that each student is a unique individual and that the effect of a particular disability can vary from student to student. As a result, accommodations are determined through an interactive process with the student, the Office of Student Accessibility, and medical/mental health professionals. Any student with a documented disability (physical, learning, or psychological) needing academic accommodations should contact the </w:t>
      </w:r>
      <w:r>
        <w:rPr>
          <w:rFonts w:ascii="Times New Roman" w:eastAsia="Times New Roman" w:hAnsi="Times New Roman" w:cs="Times New Roman"/>
          <w:color w:val="1155CC"/>
          <w:sz w:val="24"/>
          <w:szCs w:val="24"/>
          <w:u w:val="single"/>
        </w:rPr>
        <w:t>Office of Student Accessibility</w:t>
      </w:r>
      <w:r>
        <w:rPr>
          <w:rFonts w:ascii="Times New Roman" w:eastAsia="Times New Roman" w:hAnsi="Times New Roman" w:cs="Times New Roman"/>
          <w:color w:val="000000"/>
          <w:sz w:val="24"/>
          <w:szCs w:val="24"/>
          <w:u w:val="single"/>
        </w:rPr>
        <w:t>.</w:t>
      </w:r>
    </w:p>
    <w:p w14:paraId="4321B436" w14:textId="77777777" w:rsidR="00286118" w:rsidRDefault="00286118">
      <w:pPr>
        <w:widowControl w:val="0"/>
        <w:pBdr>
          <w:top w:val="nil"/>
          <w:left w:val="nil"/>
          <w:bottom w:val="nil"/>
          <w:right w:val="nil"/>
          <w:between w:val="nil"/>
        </w:pBdr>
        <w:spacing w:before="244" w:line="231" w:lineRule="auto"/>
        <w:ind w:left="8" w:right="124" w:firstLine="32"/>
        <w:jc w:val="both"/>
        <w:rPr>
          <w:rFonts w:ascii="Times New Roman" w:eastAsia="Times New Roman" w:hAnsi="Times New Roman" w:cs="Times New Roman"/>
          <w:color w:val="000000"/>
          <w:sz w:val="24"/>
          <w:szCs w:val="24"/>
          <w:u w:val="single"/>
        </w:rPr>
      </w:pPr>
    </w:p>
    <w:p w14:paraId="00000030" w14:textId="77777777" w:rsidR="00BE2093" w:rsidRDefault="00000000">
      <w:pPr>
        <w:widowControl w:val="0"/>
        <w:pBdr>
          <w:top w:val="nil"/>
          <w:left w:val="nil"/>
          <w:bottom w:val="nil"/>
          <w:right w:val="nil"/>
          <w:between w:val="nil"/>
        </w:pBdr>
        <w:spacing w:line="234" w:lineRule="auto"/>
        <w:ind w:left="9" w:right="139" w:firstLine="31"/>
        <w:jc w:val="both"/>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Right to Revise Syllabus. </w:t>
      </w:r>
      <w:r>
        <w:rPr>
          <w:rFonts w:ascii="Times New Roman" w:eastAsia="Times New Roman" w:hAnsi="Times New Roman" w:cs="Times New Roman"/>
          <w:color w:val="000000"/>
          <w:sz w:val="24"/>
          <w:szCs w:val="24"/>
        </w:rPr>
        <w:t xml:space="preserve">The professor reserves the right to modify the syllabus as the semester progresses in response to the changing public health environment, University </w:t>
      </w:r>
      <w:r>
        <w:rPr>
          <w:rFonts w:ascii="Times New Roman" w:eastAsia="Times New Roman" w:hAnsi="Times New Roman" w:cs="Times New Roman"/>
          <w:color w:val="000000"/>
          <w:sz w:val="24"/>
          <w:szCs w:val="24"/>
        </w:rPr>
        <w:lastRenderedPageBreak/>
        <w:t xml:space="preserve">directives, or to advance the progress of learning in the course. </w:t>
      </w:r>
    </w:p>
    <w:p w14:paraId="00000031" w14:textId="77777777" w:rsidR="00BE2093" w:rsidRDefault="00BE2093">
      <w:pPr>
        <w:widowControl w:val="0"/>
        <w:pBdr>
          <w:top w:val="nil"/>
          <w:left w:val="nil"/>
          <w:bottom w:val="nil"/>
          <w:right w:val="nil"/>
          <w:between w:val="nil"/>
        </w:pBdr>
        <w:spacing w:before="241" w:line="229" w:lineRule="auto"/>
        <w:ind w:left="6" w:right="534" w:firstLine="5"/>
        <w:jc w:val="both"/>
        <w:rPr>
          <w:rFonts w:ascii="Times New Roman" w:eastAsia="Times New Roman" w:hAnsi="Times New Roman" w:cs="Times New Roman"/>
          <w:color w:val="000000"/>
          <w:sz w:val="24"/>
          <w:szCs w:val="24"/>
        </w:rPr>
      </w:pPr>
    </w:p>
    <w:p w14:paraId="00000032" w14:textId="77777777" w:rsidR="00BE2093" w:rsidRDefault="00BE2093">
      <w:pPr>
        <w:spacing w:line="240" w:lineRule="auto"/>
        <w:jc w:val="both"/>
        <w:rPr>
          <w:rFonts w:ascii="Times New Roman" w:eastAsia="Times New Roman" w:hAnsi="Times New Roman" w:cs="Times New Roman"/>
          <w:b/>
          <w:sz w:val="24"/>
          <w:szCs w:val="24"/>
        </w:rPr>
      </w:pPr>
    </w:p>
    <w:p w14:paraId="00000033" w14:textId="77777777" w:rsidR="00BE2093"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REGARDING EXTENSIONS OF TIME ON ASSIGNMENTS IN STRAUS CLASSES:</w:t>
      </w:r>
    </w:p>
    <w:p w14:paraId="00000034" w14:textId="77777777" w:rsidR="00BE2093" w:rsidRDefault="00BE2093">
      <w:pPr>
        <w:spacing w:line="240" w:lineRule="auto"/>
        <w:jc w:val="both"/>
        <w:rPr>
          <w:rFonts w:ascii="Times New Roman" w:eastAsia="Times New Roman" w:hAnsi="Times New Roman" w:cs="Times New Roman"/>
          <w:b/>
          <w:sz w:val="24"/>
          <w:szCs w:val="24"/>
        </w:rPr>
      </w:pPr>
    </w:p>
    <w:p w14:paraId="00000035"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Requesting Emergency Extensions on Final Assignments</w:t>
      </w:r>
      <w:r>
        <w:rPr>
          <w:rFonts w:ascii="Times New Roman" w:eastAsia="Times New Roman" w:hAnsi="Times New Roman" w:cs="Times New Roman"/>
          <w:sz w:val="24"/>
          <w:szCs w:val="24"/>
        </w:rPr>
        <w:t xml:space="preserve">   </w:t>
      </w:r>
    </w:p>
    <w:p w14:paraId="00000036"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class assignments should be submitted on or before the assigned due date.  </w:t>
      </w:r>
      <w:r>
        <w:rPr>
          <w:rFonts w:ascii="Times New Roman" w:eastAsia="Times New Roman" w:hAnsi="Times New Roman" w:cs="Times New Roman"/>
          <w:b/>
          <w:sz w:val="24"/>
          <w:szCs w:val="24"/>
        </w:rPr>
        <w:t xml:space="preserve">If an emergency arises and you are unable to submit a final assignment by the due date, it is essential that you request an extension before the assignment is due. </w:t>
      </w:r>
      <w:r>
        <w:rPr>
          <w:rFonts w:ascii="Times New Roman" w:eastAsia="Times New Roman" w:hAnsi="Times New Roman" w:cs="Times New Roman"/>
          <w:sz w:val="24"/>
          <w:szCs w:val="24"/>
        </w:rPr>
        <w:t>If the emergency is such that you cannot request the extension before the assignment is due, the request needs to be made as soon as you are able. Your professor cannot grant an extension. You must follow the procedure outlined below:</w:t>
      </w:r>
    </w:p>
    <w:p w14:paraId="00000037" w14:textId="77777777" w:rsidR="00BE2093" w:rsidRDefault="00BE2093">
      <w:pPr>
        <w:spacing w:line="240" w:lineRule="auto"/>
        <w:jc w:val="both"/>
        <w:rPr>
          <w:rFonts w:ascii="Times New Roman" w:eastAsia="Times New Roman" w:hAnsi="Times New Roman" w:cs="Times New Roman"/>
          <w:sz w:val="24"/>
          <w:szCs w:val="24"/>
        </w:rPr>
      </w:pPr>
    </w:p>
    <w:p w14:paraId="00000038"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your Pepperdine email </w:t>
      </w:r>
      <w:hyperlink r:id="rId4">
        <w:r w:rsidR="00BE2093">
          <w:rPr>
            <w:rFonts w:ascii="Times New Roman" w:eastAsia="Times New Roman" w:hAnsi="Times New Roman" w:cs="Times New Roman"/>
            <w:color w:val="1155CC"/>
            <w:sz w:val="24"/>
            <w:szCs w:val="24"/>
            <w:u w:val="single"/>
          </w:rPr>
          <w:t>please fill out and submit the Emergency Extension form</w:t>
        </w:r>
      </w:hyperlink>
      <w:r>
        <w:rPr>
          <w:rFonts w:ascii="Times New Roman" w:eastAsia="Times New Roman" w:hAnsi="Times New Roman" w:cs="Times New Roman"/>
          <w:sz w:val="24"/>
          <w:szCs w:val="24"/>
        </w:rPr>
        <w:t xml:space="preserve">, with supporting documentation. </w:t>
      </w:r>
    </w:p>
    <w:p w14:paraId="00000039" w14:textId="77777777" w:rsidR="00BE2093" w:rsidRDefault="00BE2093">
      <w:pPr>
        <w:spacing w:line="240" w:lineRule="auto"/>
        <w:jc w:val="both"/>
        <w:rPr>
          <w:rFonts w:ascii="Times New Roman" w:eastAsia="Times New Roman" w:hAnsi="Times New Roman" w:cs="Times New Roman"/>
          <w:sz w:val="24"/>
          <w:szCs w:val="24"/>
        </w:rPr>
      </w:pPr>
    </w:p>
    <w:p w14:paraId="0000003A"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Straus Administration will handle and review your request, and email you back their decision. Please note that grade penalties may apply for extensions depending on the circumstances. You should also assume that your anonymity will be lost unless the extension is only for a very short time period. In no event will an extension be granted that extends beyond the end of the subsequent semester. Students with courses not completed by the end of the subsequent semester will receive a F and will need to retake those units.</w:t>
      </w:r>
    </w:p>
    <w:p w14:paraId="0000003B" w14:textId="77777777" w:rsidR="00BE2093" w:rsidRDefault="00BE2093">
      <w:pPr>
        <w:spacing w:line="240" w:lineRule="auto"/>
        <w:jc w:val="both"/>
        <w:rPr>
          <w:rFonts w:ascii="Times New Roman" w:eastAsia="Times New Roman" w:hAnsi="Times New Roman" w:cs="Times New Roman"/>
          <w:sz w:val="24"/>
          <w:szCs w:val="24"/>
        </w:rPr>
      </w:pPr>
    </w:p>
    <w:p w14:paraId="0000003C"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are ready to submit your paper, you should email Valentina Racanati on or before your extension deadline to notify her. She will then make sure you are able to submit it on COURSES.</w:t>
      </w:r>
    </w:p>
    <w:p w14:paraId="0000003D" w14:textId="77777777" w:rsidR="00BE2093" w:rsidRDefault="00BE2093">
      <w:pPr>
        <w:spacing w:line="240" w:lineRule="auto"/>
        <w:jc w:val="both"/>
        <w:rPr>
          <w:rFonts w:ascii="Times New Roman" w:eastAsia="Times New Roman" w:hAnsi="Times New Roman" w:cs="Times New Roman"/>
          <w:b/>
          <w:sz w:val="24"/>
          <w:szCs w:val="24"/>
        </w:rPr>
      </w:pPr>
    </w:p>
    <w:p w14:paraId="0000003E"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***IMPORTANT NOTE***</w:t>
      </w:r>
    </w:p>
    <w:p w14:paraId="0000003F"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process for requesting emergency extensions does not replace or override any relevant sections of the academic policy including the following from the JD academic policy:</w:t>
      </w:r>
    </w:p>
    <w:p w14:paraId="00000040" w14:textId="77777777" w:rsidR="00BE2093" w:rsidRDefault="00BE2093">
      <w:pPr>
        <w:spacing w:line="240" w:lineRule="auto"/>
        <w:jc w:val="both"/>
        <w:rPr>
          <w:rFonts w:ascii="Times New Roman" w:eastAsia="Times New Roman" w:hAnsi="Times New Roman" w:cs="Times New Roman"/>
          <w:sz w:val="24"/>
          <w:szCs w:val="24"/>
        </w:rPr>
      </w:pPr>
    </w:p>
    <w:p w14:paraId="00000041"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6.30.F. Grade Upon Failure to Take Required Examination: Students who fail to take a required examination, produce a required paper or assignment, or meet any other criterion necessary to make the proper assessment of a course grade and who fail to show circumstances excusing such failure will be assigned a course grade of F for the affected course. (See subsection 6.31(C) for grades of “Incomplete” and subsection 12.11 for treatment of “Withdrawals.”) </w:t>
      </w:r>
    </w:p>
    <w:p w14:paraId="00000042" w14:textId="77777777" w:rsidR="00BE2093" w:rsidRDefault="00BE2093">
      <w:pPr>
        <w:spacing w:line="240" w:lineRule="auto"/>
        <w:jc w:val="both"/>
        <w:rPr>
          <w:rFonts w:ascii="Times New Roman" w:eastAsia="Times New Roman" w:hAnsi="Times New Roman" w:cs="Times New Roman"/>
          <w:b/>
          <w:sz w:val="24"/>
          <w:szCs w:val="24"/>
        </w:rPr>
      </w:pPr>
    </w:p>
    <w:p w14:paraId="00000043" w14:textId="77777777" w:rsidR="00BE2093"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Withdrawal from a Class     </w:t>
      </w:r>
    </w:p>
    <w:p w14:paraId="00000044" w14:textId="77777777" w:rsidR="00BE209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who are unable to submit the class assignments on time, and who do not have an approved extension, should withdraw from the course BEFORE THE FINAL ASSIGNMENT IS DUE. Students may withdraw from any course only by filling out the </w:t>
      </w:r>
      <w:hyperlink r:id="rId5">
        <w:r w:rsidR="00BE2093">
          <w:rPr>
            <w:rFonts w:ascii="Times New Roman" w:eastAsia="Times New Roman" w:hAnsi="Times New Roman" w:cs="Times New Roman"/>
            <w:color w:val="1155CC"/>
            <w:sz w:val="24"/>
            <w:szCs w:val="24"/>
            <w:u w:val="single"/>
          </w:rPr>
          <w:t>appropriate withdrawal or “drop” form</w:t>
        </w:r>
      </w:hyperlink>
      <w:r>
        <w:rPr>
          <w:rFonts w:ascii="Times New Roman" w:eastAsia="Times New Roman" w:hAnsi="Times New Roman" w:cs="Times New Roman"/>
          <w:sz w:val="24"/>
          <w:szCs w:val="24"/>
        </w:rPr>
        <w:t xml:space="preserve">. A notation of “W” for withdrawal will appear on the transcript for any withdrawal after the initial add/drop period. The notation of “W” </w:t>
      </w:r>
      <w:r>
        <w:rPr>
          <w:rFonts w:ascii="Times New Roman" w:eastAsia="Times New Roman" w:hAnsi="Times New Roman" w:cs="Times New Roman"/>
          <w:b/>
          <w:sz w:val="24"/>
          <w:szCs w:val="24"/>
        </w:rPr>
        <w:t>does not affect</w:t>
      </w:r>
      <w:r>
        <w:rPr>
          <w:rFonts w:ascii="Times New Roman" w:eastAsia="Times New Roman" w:hAnsi="Times New Roman" w:cs="Times New Roman"/>
          <w:sz w:val="24"/>
          <w:szCs w:val="24"/>
        </w:rPr>
        <w:t xml:space="preserve"> the student’s grade point average. Withdrawals will not be allowed after the final assignment has become due and students who do not submit the required assignments risk earning a grade of F (fail).</w:t>
      </w:r>
    </w:p>
    <w:p w14:paraId="00000045" w14:textId="77777777" w:rsidR="00BE2093" w:rsidRDefault="00BE2093">
      <w:pPr>
        <w:spacing w:line="240" w:lineRule="auto"/>
        <w:jc w:val="both"/>
        <w:rPr>
          <w:rFonts w:ascii="Times New Roman" w:eastAsia="Times New Roman" w:hAnsi="Times New Roman" w:cs="Times New Roman"/>
          <w:sz w:val="24"/>
          <w:szCs w:val="24"/>
        </w:rPr>
      </w:pPr>
    </w:p>
    <w:p w14:paraId="00000046" w14:textId="77777777" w:rsidR="00BE2093" w:rsidRDefault="00000000">
      <w:pPr>
        <w:widowControl w:val="0"/>
        <w:pBdr>
          <w:top w:val="nil"/>
          <w:left w:val="nil"/>
          <w:bottom w:val="nil"/>
          <w:right w:val="nil"/>
          <w:between w:val="nil"/>
        </w:pBdr>
        <w:spacing w:before="245"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“Class Rules and Procedures” </w:t>
      </w:r>
    </w:p>
    <w:p w14:paraId="00000047" w14:textId="77777777" w:rsidR="00BE2093" w:rsidRDefault="00000000">
      <w:pPr>
        <w:widowControl w:val="0"/>
        <w:pBdr>
          <w:top w:val="nil"/>
          <w:left w:val="nil"/>
          <w:bottom w:val="nil"/>
          <w:right w:val="nil"/>
          <w:between w:val="nil"/>
        </w:pBdr>
        <w:spacing w:before="236" w:line="232" w:lineRule="auto"/>
        <w:ind w:left="6" w:right="221" w:firstLine="33"/>
        <w:jc w:val="both"/>
        <w:rPr>
          <w:rFonts w:ascii="Times New Roman" w:eastAsia="Times New Roman" w:hAnsi="Times New Roman" w:cs="Times New Roman"/>
          <w:color w:val="000000"/>
          <w:sz w:val="24"/>
          <w:szCs w:val="24"/>
        </w:rPr>
      </w:pP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Attendance: </w:t>
      </w:r>
      <w:r>
        <w:rPr>
          <w:rFonts w:ascii="Times New Roman" w:eastAsia="Times New Roman" w:hAnsi="Times New Roman" w:cs="Times New Roman"/>
          <w:color w:val="000000"/>
          <w:sz w:val="24"/>
          <w:szCs w:val="24"/>
        </w:rPr>
        <w:t>Attendance will be taken in this course in accordance with the law school’s attendance policy, Section 5.11 of the</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1155CC"/>
          <w:sz w:val="24"/>
          <w:szCs w:val="24"/>
          <w:u w:val="single"/>
        </w:rPr>
        <w:t>Academic Policy</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Students will be expected to be on camera during online class sessions. Research has shown that this creates the best learning environment possible for online sessions. This means you will need to have a camera and enough bandwidth to support it. </w:t>
      </w:r>
    </w:p>
    <w:p w14:paraId="00000048" w14:textId="77777777" w:rsidR="00BE2093" w:rsidRDefault="00000000">
      <w:pPr>
        <w:widowControl w:val="0"/>
        <w:pBdr>
          <w:top w:val="nil"/>
          <w:left w:val="nil"/>
          <w:bottom w:val="nil"/>
          <w:right w:val="nil"/>
          <w:between w:val="nil"/>
        </w:pBdr>
        <w:spacing w:before="243" w:line="232" w:lineRule="auto"/>
        <w:ind w:left="8" w:right="68" w:firstLine="32"/>
        <w:jc w:val="both"/>
        <w:rPr>
          <w:rFonts w:ascii="Times New Roman" w:eastAsia="Times New Roman" w:hAnsi="Times New Roman" w:cs="Times New Roman"/>
          <w:color w:val="000000"/>
          <w:sz w:val="24"/>
          <w:szCs w:val="24"/>
          <w:u w:val="single"/>
        </w:rPr>
      </w:pPr>
      <w:r>
        <w:rPr>
          <w:rFonts w:ascii="Arial Unicode MS" w:eastAsia="Arial Unicode MS" w:hAnsi="Arial Unicode MS" w:cs="Arial Unicode MS"/>
          <w:color w:val="000000"/>
          <w:sz w:val="24"/>
          <w:szCs w:val="24"/>
        </w:rPr>
        <w:t xml:space="preserve">❏ </w:t>
      </w:r>
      <w:r>
        <w:rPr>
          <w:rFonts w:ascii="Times New Roman" w:eastAsia="Times New Roman" w:hAnsi="Times New Roman" w:cs="Times New Roman"/>
          <w:b/>
          <w:color w:val="000000"/>
          <w:sz w:val="24"/>
          <w:szCs w:val="24"/>
        </w:rPr>
        <w:t xml:space="preserve">Student Best Practices for Online Learning: </w:t>
      </w:r>
      <w:r>
        <w:rPr>
          <w:rFonts w:ascii="Times New Roman" w:eastAsia="Times New Roman" w:hAnsi="Times New Roman" w:cs="Times New Roman"/>
          <w:color w:val="1155CC"/>
          <w:sz w:val="24"/>
          <w:szCs w:val="24"/>
          <w:u w:val="single"/>
        </w:rPr>
        <w:t>Learning through technology</w:t>
      </w:r>
      <w:r>
        <w:rPr>
          <w:rFonts w:ascii="Times New Roman" w:eastAsia="Times New Roman" w:hAnsi="Times New Roman" w:cs="Times New Roman"/>
          <w:color w:val="1155CC"/>
          <w:sz w:val="24"/>
          <w:szCs w:val="24"/>
        </w:rPr>
        <w:t xml:space="preserve"> </w:t>
      </w:r>
      <w:r>
        <w:rPr>
          <w:rFonts w:ascii="Times New Roman" w:eastAsia="Times New Roman" w:hAnsi="Times New Roman" w:cs="Times New Roman"/>
          <w:color w:val="000000"/>
          <w:sz w:val="24"/>
          <w:szCs w:val="24"/>
        </w:rPr>
        <w:t>is a part of our lives now. Please follow these guidelines and show respect and grace for each other. For training on how to use iClickers, please watch</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1155CC"/>
          <w:sz w:val="24"/>
          <w:szCs w:val="24"/>
          <w:u w:val="single"/>
        </w:rPr>
        <w:t>this video</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Students can access additional resources for online training</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1155CC"/>
          <w:sz w:val="24"/>
          <w:szCs w:val="24"/>
          <w:u w:val="single"/>
        </w:rPr>
        <w:t>here</w:t>
      </w:r>
      <w:r>
        <w:rPr>
          <w:rFonts w:ascii="Times New Roman" w:eastAsia="Times New Roman" w:hAnsi="Times New Roman" w:cs="Times New Roman"/>
          <w:color w:val="000000"/>
          <w:sz w:val="24"/>
          <w:szCs w:val="24"/>
          <w:u w:val="single"/>
        </w:rPr>
        <w:t>.</w:t>
      </w:r>
    </w:p>
    <w:p w14:paraId="00000049" w14:textId="77777777" w:rsidR="00BE2093" w:rsidRDefault="00BE2093">
      <w:pPr>
        <w:widowControl w:val="0"/>
        <w:pBdr>
          <w:top w:val="nil"/>
          <w:left w:val="nil"/>
          <w:bottom w:val="nil"/>
          <w:right w:val="nil"/>
          <w:between w:val="nil"/>
        </w:pBdr>
        <w:spacing w:before="243" w:line="232" w:lineRule="auto"/>
        <w:ind w:left="8" w:right="68" w:firstLine="32"/>
        <w:jc w:val="both"/>
        <w:rPr>
          <w:rFonts w:ascii="Times New Roman" w:eastAsia="Times New Roman" w:hAnsi="Times New Roman" w:cs="Times New Roman"/>
          <w:sz w:val="24"/>
          <w:szCs w:val="24"/>
          <w:u w:val="single"/>
        </w:rPr>
      </w:pPr>
    </w:p>
    <w:p w14:paraId="0000004A" w14:textId="77777777"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b/>
          <w:sz w:val="24"/>
          <w:szCs w:val="24"/>
        </w:rPr>
      </w:pPr>
      <w:r>
        <w:br w:type="page"/>
      </w:r>
    </w:p>
    <w:p w14:paraId="0000004B" w14:textId="7252CA3B"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 xml:space="preserve">Thursday, January </w:t>
      </w:r>
      <w:r w:rsidR="00286118">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th </w:t>
      </w:r>
      <w:r>
        <w:rPr>
          <w:rFonts w:ascii="Times New Roman" w:eastAsia="Times New Roman" w:hAnsi="Times New Roman" w:cs="Times New Roman"/>
          <w:i/>
          <w:color w:val="000000"/>
          <w:sz w:val="24"/>
          <w:szCs w:val="24"/>
        </w:rPr>
        <w:t xml:space="preserve">What is ODR? </w:t>
      </w:r>
    </w:p>
    <w:p w14:paraId="0000004C" w14:textId="77777777"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will meet online at </w:t>
      </w:r>
      <w:hyperlink r:id="rId6">
        <w:r w:rsidR="00BE2093">
          <w:rPr>
            <w:rFonts w:ascii="Times New Roman" w:eastAsia="Times New Roman" w:hAnsi="Times New Roman" w:cs="Times New Roman"/>
            <w:i/>
            <w:color w:val="1155CC"/>
            <w:sz w:val="24"/>
            <w:szCs w:val="24"/>
            <w:u w:val="single"/>
          </w:rPr>
          <w:t>http://odr.com/zoom</w:t>
        </w:r>
      </w:hyperlink>
    </w:p>
    <w:p w14:paraId="0000004D" w14:textId="77777777" w:rsidR="00BE2093" w:rsidRDefault="00000000">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6:00pm – 7:30pm </w:t>
      </w:r>
    </w:p>
    <w:p w14:paraId="0000004E" w14:textId="77777777" w:rsidR="00BE2093" w:rsidRDefault="00000000">
      <w:pPr>
        <w:widowControl w:val="0"/>
        <w:pBdr>
          <w:top w:val="nil"/>
          <w:left w:val="nil"/>
          <w:bottom w:val="nil"/>
          <w:right w:val="nil"/>
          <w:between w:val="nil"/>
        </w:pBdr>
        <w:spacing w:line="240" w:lineRule="auto"/>
        <w:ind w:lef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Introductions </w:t>
      </w:r>
    </w:p>
    <w:p w14:paraId="0000004F" w14:textId="77777777"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Course Description + Goals </w:t>
      </w:r>
    </w:p>
    <w:p w14:paraId="00000050" w14:textId="77777777" w:rsidR="00BE2093" w:rsidRDefault="00000000">
      <w:pPr>
        <w:widowControl w:val="0"/>
        <w:pBdr>
          <w:top w:val="nil"/>
          <w:left w:val="nil"/>
          <w:bottom w:val="nil"/>
          <w:right w:val="nil"/>
          <w:between w:val="nil"/>
        </w:pBdr>
        <w:spacing w:line="240" w:lineRule="auto"/>
        <w:ind w:lef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ODR? </w:t>
      </w:r>
    </w:p>
    <w:p w14:paraId="00000051" w14:textId="77777777" w:rsidR="00BE2093" w:rsidRDefault="00000000">
      <w:pPr>
        <w:widowControl w:val="0"/>
        <w:pBdr>
          <w:top w:val="nil"/>
          <w:left w:val="nil"/>
          <w:bottom w:val="nil"/>
          <w:right w:val="nil"/>
          <w:between w:val="nil"/>
        </w:pBdr>
        <w:spacing w:line="229" w:lineRule="auto"/>
        <w:ind w:left="14" w:right="2173"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Advantages and Disadvantages (for parties, for neutrals, for providers) Types of ODR </w:t>
      </w:r>
    </w:p>
    <w:p w14:paraId="00000052" w14:textId="77777777" w:rsidR="00BE2093" w:rsidRDefault="00000000">
      <w:pPr>
        <w:widowControl w:val="0"/>
        <w:pBdr>
          <w:top w:val="nil"/>
          <w:left w:val="nil"/>
          <w:bottom w:val="nil"/>
          <w:right w:val="nil"/>
          <w:between w:val="nil"/>
        </w:pBdr>
        <w:spacing w:before="6" w:line="240" w:lineRule="auto"/>
        <w:ind w:lef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History of ODR </w:t>
      </w:r>
    </w:p>
    <w:p w14:paraId="00000053" w14:textId="77777777" w:rsidR="00BE2093" w:rsidRDefault="00000000">
      <w:pPr>
        <w:widowControl w:val="0"/>
        <w:pBdr>
          <w:top w:val="nil"/>
          <w:left w:val="nil"/>
          <w:bottom w:val="nil"/>
          <w:right w:val="nil"/>
          <w:between w:val="nil"/>
        </w:pBdr>
        <w:spacing w:line="240" w:lineRule="auto"/>
        <w:ind w:lef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current state of ODR </w:t>
      </w:r>
    </w:p>
    <w:p w14:paraId="00000054" w14:textId="77777777" w:rsidR="00BE2093" w:rsidRDefault="00000000">
      <w:pPr>
        <w:widowControl w:val="0"/>
        <w:pBdr>
          <w:top w:val="nil"/>
          <w:left w:val="nil"/>
          <w:bottom w:val="nil"/>
          <w:right w:val="nil"/>
          <w:between w:val="nil"/>
        </w:pBdr>
        <w:spacing w:line="240" w:lineRule="auto"/>
        <w:ind w:lef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players </w:t>
      </w:r>
    </w:p>
    <w:p w14:paraId="00000055" w14:textId="77777777" w:rsidR="00BE2093" w:rsidRDefault="00000000">
      <w:pPr>
        <w:widowControl w:val="0"/>
        <w:pBdr>
          <w:top w:val="nil"/>
          <w:left w:val="nil"/>
          <w:bottom w:val="nil"/>
          <w:right w:val="nil"/>
          <w:between w:val="nil"/>
        </w:pBdr>
        <w:spacing w:before="271" w:line="240" w:lineRule="auto"/>
        <w:ind w:lef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Exercise: You be the online mediator! + AI + Debrief </w:t>
      </w:r>
    </w:p>
    <w:p w14:paraId="00000056" w14:textId="77777777" w:rsidR="00BE2093" w:rsidRDefault="00000000">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7:30pm – 7:45pm break </w:t>
      </w:r>
    </w:p>
    <w:p w14:paraId="00000057" w14:textId="77777777" w:rsidR="00BE2093" w:rsidRDefault="00000000">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7:45pm – 9:30pm </w:t>
      </w:r>
    </w:p>
    <w:p w14:paraId="00000058" w14:textId="77777777"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Current Platforms: How do they do it? </w:t>
      </w:r>
    </w:p>
    <w:p w14:paraId="00000059" w14:textId="77777777"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Cybersettle </w:t>
      </w:r>
    </w:p>
    <w:p w14:paraId="0000005A" w14:textId="77777777" w:rsidR="00BE2093" w:rsidRDefault="00000000">
      <w:pPr>
        <w:widowControl w:val="0"/>
        <w:pBdr>
          <w:top w:val="nil"/>
          <w:left w:val="nil"/>
          <w:bottom w:val="nil"/>
          <w:right w:val="nil"/>
          <w:between w:val="nil"/>
        </w:pBdr>
        <w:spacing w:line="240" w:lineRule="auto"/>
        <w:ind w:lef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Youstice </w:t>
      </w:r>
    </w:p>
    <w:p w14:paraId="0000005B" w14:textId="77777777" w:rsidR="00BE2093" w:rsidRDefault="00000000">
      <w:pPr>
        <w:widowControl w:val="0"/>
        <w:pBdr>
          <w:top w:val="nil"/>
          <w:left w:val="nil"/>
          <w:bottom w:val="nil"/>
          <w:right w:val="nil"/>
          <w:between w:val="nil"/>
        </w:pBdr>
        <w:spacing w:line="240" w:lineRule="auto"/>
        <w:ind w:left="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SmartSettle </w:t>
      </w:r>
    </w:p>
    <w:p w14:paraId="0000005C" w14:textId="77777777" w:rsidR="00BE2093" w:rsidRDefault="00000000">
      <w:pPr>
        <w:widowControl w:val="0"/>
        <w:pBdr>
          <w:top w:val="nil"/>
          <w:left w:val="nil"/>
          <w:bottom w:val="nil"/>
          <w:right w:val="nil"/>
          <w:between w:val="nil"/>
        </w:pBdr>
        <w:spacing w:line="240" w:lineRule="auto"/>
        <w:ind w:lef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Juripax </w:t>
      </w:r>
    </w:p>
    <w:p w14:paraId="0000005D" w14:textId="77777777" w:rsidR="00BE2093" w:rsidRDefault="00000000">
      <w:pPr>
        <w:widowControl w:val="0"/>
        <w:pBdr>
          <w:top w:val="nil"/>
          <w:left w:val="nil"/>
          <w:bottom w:val="nil"/>
          <w:right w:val="nil"/>
          <w:between w:val="nil"/>
        </w:pBdr>
        <w:spacing w:line="240" w:lineRule="auto"/>
        <w:ind w:left="1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Pactanda</w:t>
      </w:r>
    </w:p>
    <w:p w14:paraId="0000005E" w14:textId="77777777" w:rsidR="00BE2093" w:rsidRDefault="00BE2093">
      <w:pPr>
        <w:widowControl w:val="0"/>
        <w:pBdr>
          <w:top w:val="nil"/>
          <w:left w:val="nil"/>
          <w:bottom w:val="nil"/>
          <w:right w:val="nil"/>
          <w:between w:val="nil"/>
        </w:pBdr>
        <w:spacing w:line="240" w:lineRule="auto"/>
        <w:ind w:left="11"/>
        <w:jc w:val="both"/>
        <w:rPr>
          <w:rFonts w:ascii="Times New Roman" w:eastAsia="Times New Roman" w:hAnsi="Times New Roman" w:cs="Times New Roman"/>
          <w:sz w:val="24"/>
          <w:szCs w:val="24"/>
        </w:rPr>
      </w:pPr>
    </w:p>
    <w:p w14:paraId="0000005F" w14:textId="77777777" w:rsidR="00BE2093" w:rsidRDefault="00000000">
      <w:pPr>
        <w:widowControl w:val="0"/>
        <w:pBdr>
          <w:top w:val="nil"/>
          <w:left w:val="nil"/>
          <w:bottom w:val="nil"/>
          <w:right w:val="nil"/>
          <w:between w:val="nil"/>
        </w:pBdr>
        <w:spacing w:line="240" w:lineRule="auto"/>
        <w:ind w:left="11"/>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Readings (to be completed before class) </w:t>
      </w:r>
    </w:p>
    <w:p w14:paraId="00000060" w14:textId="77777777" w:rsidR="00BE2093" w:rsidRDefault="00000000">
      <w:pPr>
        <w:widowControl w:val="0"/>
        <w:pBdr>
          <w:top w:val="nil"/>
          <w:left w:val="nil"/>
          <w:bottom w:val="nil"/>
          <w:right w:val="nil"/>
          <w:between w:val="nil"/>
        </w:pBdr>
        <w:spacing w:line="240" w:lineRule="auto"/>
        <w:ind w:left="1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The New Handshake: Online Dispute Resolution and the Future of Consumer Protection</w:t>
      </w:r>
      <w:r>
        <w:rPr>
          <w:rFonts w:ascii="Times New Roman" w:eastAsia="Times New Roman" w:hAnsi="Times New Roman" w:cs="Times New Roman"/>
          <w:color w:val="000000"/>
          <w:sz w:val="24"/>
          <w:szCs w:val="24"/>
        </w:rPr>
        <w:t xml:space="preserve">,  Introduction and Part One (Pages ix-46). </w:t>
      </w:r>
      <w:r>
        <w:rPr>
          <w:rFonts w:ascii="Times New Roman" w:eastAsia="Times New Roman" w:hAnsi="Times New Roman" w:cs="Times New Roman"/>
          <w:color w:val="0000FF"/>
          <w:sz w:val="24"/>
          <w:szCs w:val="24"/>
          <w:u w:val="single"/>
        </w:rPr>
        <w:t>PDF</w:t>
      </w:r>
      <w:r>
        <w:rPr>
          <w:rFonts w:ascii="Times New Roman" w:eastAsia="Times New Roman" w:hAnsi="Times New Roman" w:cs="Times New Roman"/>
          <w:color w:val="000000"/>
          <w:sz w:val="24"/>
          <w:szCs w:val="24"/>
        </w:rPr>
        <w:t xml:space="preserve">. </w:t>
      </w:r>
    </w:p>
    <w:p w14:paraId="00000061" w14:textId="77777777" w:rsidR="00BE2093" w:rsidRDefault="00000000">
      <w:pPr>
        <w:widowControl w:val="0"/>
        <w:pBdr>
          <w:top w:val="nil"/>
          <w:left w:val="nil"/>
          <w:bottom w:val="nil"/>
          <w:right w:val="nil"/>
          <w:between w:val="nil"/>
        </w:pBdr>
        <w:spacing w:before="281" w:line="229" w:lineRule="auto"/>
        <w:ind w:left="6" w:right="529" w:firstLine="16"/>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"Technology and the Future of Dispute Resolution," in </w:t>
      </w:r>
      <w:r>
        <w:rPr>
          <w:rFonts w:ascii="Times New Roman" w:eastAsia="Times New Roman" w:hAnsi="Times New Roman" w:cs="Times New Roman"/>
          <w:i/>
          <w:color w:val="000000"/>
          <w:sz w:val="24"/>
          <w:szCs w:val="24"/>
        </w:rPr>
        <w:t>Dispute Resolution Magazine</w:t>
      </w:r>
      <w:r>
        <w:rPr>
          <w:rFonts w:ascii="Times New Roman" w:eastAsia="Times New Roman" w:hAnsi="Times New Roman" w:cs="Times New Roman"/>
          <w:color w:val="000000"/>
          <w:sz w:val="24"/>
          <w:szCs w:val="24"/>
        </w:rPr>
        <w:t xml:space="preserve">, a  publication of the American Bar Association, 2015. </w:t>
      </w:r>
      <w:r>
        <w:rPr>
          <w:rFonts w:ascii="Times New Roman" w:eastAsia="Times New Roman" w:hAnsi="Times New Roman" w:cs="Times New Roman"/>
          <w:color w:val="0000FF"/>
          <w:sz w:val="24"/>
          <w:szCs w:val="24"/>
          <w:u w:val="single"/>
        </w:rPr>
        <w:t>PDF</w:t>
      </w:r>
      <w:r>
        <w:rPr>
          <w:rFonts w:ascii="Times New Roman" w:eastAsia="Times New Roman" w:hAnsi="Times New Roman" w:cs="Times New Roman"/>
          <w:color w:val="000000"/>
          <w:sz w:val="24"/>
          <w:szCs w:val="24"/>
          <w:u w:val="single"/>
        </w:rPr>
        <w:t>.</w:t>
      </w:r>
    </w:p>
    <w:p w14:paraId="00000062" w14:textId="77777777" w:rsidR="00BE2093" w:rsidRDefault="00BE2093">
      <w:pPr>
        <w:widowControl w:val="0"/>
        <w:pBdr>
          <w:top w:val="nil"/>
          <w:left w:val="nil"/>
          <w:bottom w:val="nil"/>
          <w:right w:val="nil"/>
          <w:between w:val="nil"/>
        </w:pBdr>
        <w:spacing w:line="240" w:lineRule="auto"/>
        <w:ind w:left="12"/>
        <w:jc w:val="both"/>
        <w:rPr>
          <w:rFonts w:ascii="Times New Roman" w:eastAsia="Times New Roman" w:hAnsi="Times New Roman" w:cs="Times New Roman"/>
          <w:b/>
          <w:sz w:val="24"/>
          <w:szCs w:val="24"/>
        </w:rPr>
      </w:pPr>
    </w:p>
    <w:p w14:paraId="00000063" w14:textId="77777777" w:rsidR="00BE2093" w:rsidRDefault="00000000">
      <w:pPr>
        <w:widowControl w:val="0"/>
        <w:pBdr>
          <w:top w:val="nil"/>
          <w:left w:val="nil"/>
          <w:bottom w:val="nil"/>
          <w:right w:val="nil"/>
          <w:between w:val="nil"/>
        </w:pBdr>
        <w:spacing w:line="240" w:lineRule="auto"/>
        <w:ind w:left="12"/>
        <w:jc w:val="both"/>
        <w:rPr>
          <w:rFonts w:ascii="Times New Roman" w:eastAsia="Times New Roman" w:hAnsi="Times New Roman" w:cs="Times New Roman"/>
          <w:b/>
          <w:sz w:val="24"/>
          <w:szCs w:val="24"/>
        </w:rPr>
      </w:pPr>
      <w:r>
        <w:br w:type="page"/>
      </w:r>
    </w:p>
    <w:p w14:paraId="00000064" w14:textId="1BAEA565" w:rsidR="00BE2093" w:rsidRDefault="00000000">
      <w:pPr>
        <w:widowControl w:val="0"/>
        <w:pBdr>
          <w:top w:val="nil"/>
          <w:left w:val="nil"/>
          <w:bottom w:val="nil"/>
          <w:right w:val="nil"/>
          <w:between w:val="nil"/>
        </w:pBdr>
        <w:spacing w:line="240" w:lineRule="auto"/>
        <w:ind w:left="12"/>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 xml:space="preserve">Friday, January </w:t>
      </w:r>
      <w:r w:rsidR="00286118">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 xml:space="preserve">th </w:t>
      </w:r>
      <w:r>
        <w:rPr>
          <w:rFonts w:ascii="Times New Roman" w:eastAsia="Times New Roman" w:hAnsi="Times New Roman" w:cs="Times New Roman"/>
          <w:i/>
          <w:color w:val="000000"/>
          <w:sz w:val="24"/>
          <w:szCs w:val="24"/>
        </w:rPr>
        <w:t xml:space="preserve">ODR Systems Design </w:t>
      </w:r>
    </w:p>
    <w:p w14:paraId="00000065" w14:textId="57F5348F" w:rsidR="00BE2093" w:rsidRDefault="00286118">
      <w:pPr>
        <w:widowControl w:val="0"/>
        <w:pBdr>
          <w:top w:val="nil"/>
          <w:left w:val="nil"/>
          <w:bottom w:val="nil"/>
          <w:right w:val="nil"/>
          <w:between w:val="nil"/>
        </w:pBdr>
        <w:spacing w:line="240" w:lineRule="auto"/>
        <w:ind w:left="1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Online at </w:t>
      </w:r>
      <w:hyperlink r:id="rId7" w:history="1">
        <w:r w:rsidRPr="00FC699D">
          <w:rPr>
            <w:rStyle w:val="Hyperlink"/>
            <w:rFonts w:ascii="Times New Roman" w:eastAsia="Times New Roman" w:hAnsi="Times New Roman" w:cs="Times New Roman"/>
            <w:i/>
            <w:sz w:val="24"/>
            <w:szCs w:val="24"/>
          </w:rPr>
          <w:t>http://odr.com/zoom</w:t>
        </w:r>
      </w:hyperlink>
      <w:r>
        <w:rPr>
          <w:rFonts w:ascii="Times New Roman" w:eastAsia="Times New Roman" w:hAnsi="Times New Roman" w:cs="Times New Roman"/>
          <w:i/>
          <w:sz w:val="24"/>
          <w:szCs w:val="24"/>
        </w:rPr>
        <w:t xml:space="preserve"> </w:t>
      </w:r>
    </w:p>
    <w:p w14:paraId="00000066" w14:textId="77777777" w:rsidR="00BE2093" w:rsidRDefault="00000000">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6:00pm – 7:30pm </w:t>
      </w:r>
    </w:p>
    <w:p w14:paraId="0000006C" w14:textId="65B718A8" w:rsidR="00BE2093" w:rsidRDefault="00000000" w:rsidP="00152A1B">
      <w:pPr>
        <w:widowControl w:val="0"/>
        <w:pBdr>
          <w:top w:val="nil"/>
          <w:left w:val="nil"/>
          <w:bottom w:val="nil"/>
          <w:right w:val="nil"/>
          <w:between w:val="nil"/>
        </w:pBdr>
        <w:spacing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ODR </w:t>
      </w:r>
      <w:r w:rsidR="00152A1B">
        <w:rPr>
          <w:rFonts w:ascii="Times New Roman" w:eastAsia="Times New Roman" w:hAnsi="Times New Roman" w:cs="Times New Roman"/>
          <w:color w:val="000000"/>
          <w:sz w:val="24"/>
          <w:szCs w:val="24"/>
        </w:rPr>
        <w:t>Platform Examples</w:t>
      </w:r>
    </w:p>
    <w:p w14:paraId="1125229D" w14:textId="77777777" w:rsidR="00152A1B" w:rsidRDefault="00152A1B" w:rsidP="00152A1B">
      <w:pPr>
        <w:widowControl w:val="0"/>
        <w:pBdr>
          <w:top w:val="nil"/>
          <w:left w:val="nil"/>
          <w:bottom w:val="nil"/>
          <w:right w:val="nil"/>
          <w:between w:val="nil"/>
        </w:pBdr>
        <w:spacing w:line="240" w:lineRule="auto"/>
        <w:ind w:left="15"/>
        <w:jc w:val="both"/>
        <w:rPr>
          <w:rFonts w:ascii="Times New Roman" w:eastAsia="Times New Roman" w:hAnsi="Times New Roman" w:cs="Times New Roman"/>
          <w:color w:val="000000"/>
          <w:sz w:val="24"/>
          <w:szCs w:val="24"/>
        </w:rPr>
      </w:pPr>
    </w:p>
    <w:p w14:paraId="1826E03F" w14:textId="07D689A9" w:rsidR="00152A1B" w:rsidRDefault="00152A1B" w:rsidP="00152A1B">
      <w:pPr>
        <w:widowControl w:val="0"/>
        <w:pBdr>
          <w:top w:val="nil"/>
          <w:left w:val="nil"/>
          <w:bottom w:val="nil"/>
          <w:right w:val="nil"/>
          <w:between w:val="nil"/>
        </w:pBdr>
        <w:spacing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Walkthrough of The Rechtwijzer</w:t>
      </w:r>
    </w:p>
    <w:p w14:paraId="0000006E" w14:textId="77777777" w:rsidR="00BE2093" w:rsidRDefault="00000000">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7:30pm – 7:45pm break </w:t>
      </w:r>
    </w:p>
    <w:p w14:paraId="0000006F" w14:textId="77777777" w:rsidR="00BE2093" w:rsidRDefault="00000000">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7:45pm – 9:30pm </w:t>
      </w:r>
    </w:p>
    <w:p w14:paraId="00000070" w14:textId="77777777" w:rsidR="00BE2093" w:rsidRDefault="00000000" w:rsidP="00286118">
      <w:pPr>
        <w:widowControl w:val="0"/>
        <w:spacing w:before="271"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eCommerce ODR Simulation: Sneaky Pete’s </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 xml:space="preserve">debrief </w:t>
      </w:r>
    </w:p>
    <w:p w14:paraId="4CD292A4" w14:textId="77777777" w:rsidR="00152A1B" w:rsidRDefault="00152A1B" w:rsidP="00152A1B">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ODR Ethics </w:t>
      </w:r>
    </w:p>
    <w:p w14:paraId="00000079" w14:textId="6072E4EC" w:rsidR="00BE2093" w:rsidRDefault="00000000" w:rsidP="00286118">
      <w:pPr>
        <w:widowControl w:val="0"/>
        <w:pBdr>
          <w:top w:val="nil"/>
          <w:left w:val="nil"/>
          <w:bottom w:val="nil"/>
          <w:right w:val="nil"/>
          <w:between w:val="nil"/>
        </w:pBdr>
        <w:spacing w:before="547"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Readings (to be completed before class)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i/>
          <w:color w:val="000000"/>
          <w:sz w:val="24"/>
          <w:szCs w:val="24"/>
        </w:rPr>
        <w:t>The New Handshake: Online Dispute Resolution and the Future of Consumer Protection</w:t>
      </w:r>
      <w:r>
        <w:rPr>
          <w:rFonts w:ascii="Times New Roman" w:eastAsia="Times New Roman" w:hAnsi="Times New Roman" w:cs="Times New Roman"/>
          <w:color w:val="000000"/>
          <w:sz w:val="24"/>
          <w:szCs w:val="24"/>
        </w:rPr>
        <w:t xml:space="preserve">,  Part Two (Pages 49-80) </w:t>
      </w:r>
      <w:r>
        <w:rPr>
          <w:rFonts w:ascii="Times New Roman" w:eastAsia="Times New Roman" w:hAnsi="Times New Roman" w:cs="Times New Roman"/>
          <w:color w:val="0000FF"/>
          <w:sz w:val="24"/>
          <w:szCs w:val="24"/>
          <w:u w:val="single"/>
        </w:rPr>
        <w:t>PDF</w:t>
      </w:r>
      <w:r>
        <w:rPr>
          <w:rFonts w:ascii="Times New Roman" w:eastAsia="Times New Roman" w:hAnsi="Times New Roman" w:cs="Times New Roman"/>
          <w:color w:val="000000"/>
          <w:sz w:val="24"/>
          <w:szCs w:val="24"/>
        </w:rPr>
        <w:t xml:space="preserve">. </w:t>
      </w:r>
    </w:p>
    <w:p w14:paraId="7971BE43" w14:textId="77777777" w:rsidR="00286118" w:rsidRDefault="00286118" w:rsidP="00286118">
      <w:pPr>
        <w:widowControl w:val="0"/>
        <w:pBdr>
          <w:top w:val="nil"/>
          <w:left w:val="nil"/>
          <w:bottom w:val="nil"/>
          <w:right w:val="nil"/>
          <w:between w:val="nil"/>
        </w:pBdr>
        <w:spacing w:before="281" w:line="229" w:lineRule="auto"/>
        <w:ind w:left="4" w:right="392" w:firstLine="18"/>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"Designing Ethical Online Dispute Resolution Systems: The Rise of the Fourth Party" in  Negotiation Journal with Leah Wing, Janet Martinez, and Ethan Katsh (January 2021).  </w:t>
      </w:r>
      <w:hyperlink r:id="rId8" w:history="1">
        <w:r w:rsidRPr="00FC699D">
          <w:rPr>
            <w:rStyle w:val="Hyperlink"/>
            <w:rFonts w:ascii="Times New Roman" w:eastAsia="Times New Roman" w:hAnsi="Times New Roman" w:cs="Times New Roman"/>
            <w:sz w:val="24"/>
            <w:szCs w:val="24"/>
          </w:rPr>
          <w:t>https://onlinelibrary.wiley.com/doi/epdf/10.1111/nejo.12350</w:t>
        </w:r>
      </w:hyperlink>
    </w:p>
    <w:p w14:paraId="67350E48" w14:textId="77777777" w:rsidR="00286118" w:rsidRDefault="00286118">
      <w:pPr>
        <w:widowControl w:val="0"/>
        <w:pBdr>
          <w:top w:val="nil"/>
          <w:left w:val="nil"/>
          <w:bottom w:val="nil"/>
          <w:right w:val="nil"/>
          <w:between w:val="nil"/>
        </w:pBdr>
        <w:spacing w:line="240" w:lineRule="auto"/>
        <w:ind w:left="19"/>
        <w:jc w:val="both"/>
        <w:rPr>
          <w:rFonts w:ascii="Times New Roman" w:eastAsia="Times New Roman" w:hAnsi="Times New Roman" w:cs="Times New Roman"/>
          <w:b/>
          <w:sz w:val="24"/>
          <w:szCs w:val="24"/>
        </w:rPr>
      </w:pPr>
    </w:p>
    <w:p w14:paraId="0000007A" w14:textId="77777777" w:rsidR="00BE2093"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br w:type="page"/>
      </w:r>
    </w:p>
    <w:p w14:paraId="0000007B" w14:textId="5EF8565E" w:rsidR="00BE2093"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lastRenderedPageBreak/>
        <w:t>Saturday, January 1</w:t>
      </w:r>
      <w:r w:rsidR="00286118">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Applications for ODR </w:t>
      </w:r>
    </w:p>
    <w:p w14:paraId="7279DA60" w14:textId="77777777" w:rsidR="00286118" w:rsidRDefault="00286118" w:rsidP="00286118">
      <w:pPr>
        <w:widowControl w:val="0"/>
        <w:pBdr>
          <w:top w:val="nil"/>
          <w:left w:val="nil"/>
          <w:bottom w:val="nil"/>
          <w:right w:val="nil"/>
          <w:between w:val="nil"/>
        </w:pBdr>
        <w:spacing w:line="240" w:lineRule="auto"/>
        <w:ind w:left="1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Online at </w:t>
      </w:r>
      <w:hyperlink r:id="rId9" w:history="1">
        <w:r w:rsidRPr="00FC699D">
          <w:rPr>
            <w:rStyle w:val="Hyperlink"/>
            <w:rFonts w:ascii="Times New Roman" w:eastAsia="Times New Roman" w:hAnsi="Times New Roman" w:cs="Times New Roman"/>
            <w:i/>
            <w:sz w:val="24"/>
            <w:szCs w:val="24"/>
          </w:rPr>
          <w:t>http://odr.com/zoom</w:t>
        </w:r>
      </w:hyperlink>
      <w:r>
        <w:rPr>
          <w:rFonts w:ascii="Times New Roman" w:eastAsia="Times New Roman" w:hAnsi="Times New Roman" w:cs="Times New Roman"/>
          <w:i/>
          <w:sz w:val="24"/>
          <w:szCs w:val="24"/>
        </w:rPr>
        <w:t xml:space="preserve"> </w:t>
      </w:r>
    </w:p>
    <w:p w14:paraId="0000007D" w14:textId="77777777" w:rsidR="00BE2093" w:rsidRDefault="00000000">
      <w:pPr>
        <w:widowControl w:val="0"/>
        <w:pBdr>
          <w:top w:val="nil"/>
          <w:left w:val="nil"/>
          <w:bottom w:val="nil"/>
          <w:right w:val="nil"/>
          <w:between w:val="nil"/>
        </w:pBdr>
        <w:spacing w:before="547" w:line="240" w:lineRule="auto"/>
        <w:ind w:left="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8:30am – 10am </w:t>
      </w:r>
    </w:p>
    <w:p w14:paraId="3775C79C" w14:textId="77777777" w:rsidR="001241D4" w:rsidRDefault="001241D4" w:rsidP="001241D4">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083" w14:textId="563E84B4" w:rsidR="00BE2093" w:rsidRDefault="001241D4" w:rsidP="001241D4">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 and ODR</w:t>
      </w:r>
    </w:p>
    <w:p w14:paraId="00000084" w14:textId="77777777" w:rsidR="00BE2093" w:rsidRDefault="00000000">
      <w:pPr>
        <w:widowControl w:val="0"/>
        <w:pBdr>
          <w:top w:val="nil"/>
          <w:left w:val="nil"/>
          <w:bottom w:val="nil"/>
          <w:right w:val="nil"/>
          <w:between w:val="nil"/>
        </w:pBdr>
        <w:spacing w:before="271" w:line="240" w:lineRule="auto"/>
        <w:ind w:left="2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10am – 10:15am break </w:t>
      </w:r>
    </w:p>
    <w:p w14:paraId="00000085" w14:textId="77777777" w:rsidR="00BE2093" w:rsidRDefault="00000000">
      <w:pPr>
        <w:widowControl w:val="0"/>
        <w:pBdr>
          <w:top w:val="nil"/>
          <w:left w:val="nil"/>
          <w:bottom w:val="nil"/>
          <w:right w:val="nil"/>
          <w:between w:val="nil"/>
        </w:pBdr>
        <w:spacing w:before="271" w:line="240" w:lineRule="auto"/>
        <w:ind w:left="2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10:15am – 11:30am </w:t>
      </w:r>
    </w:p>
    <w:p w14:paraId="00000086" w14:textId="1E9437E4" w:rsidR="00BE2093" w:rsidRDefault="00000000">
      <w:pPr>
        <w:widowControl w:val="0"/>
        <w:pBdr>
          <w:top w:val="nil"/>
          <w:left w:val="nil"/>
          <w:bottom w:val="nil"/>
          <w:right w:val="nil"/>
          <w:between w:val="nil"/>
        </w:pBdr>
        <w:spacing w:before="271" w:line="240" w:lineRule="auto"/>
        <w:ind w:left="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Simulation: </w:t>
      </w:r>
      <w:r w:rsidR="001241D4">
        <w:rPr>
          <w:rFonts w:ascii="Times New Roman" w:eastAsia="Times New Roman" w:hAnsi="Times New Roman" w:cs="Times New Roman"/>
          <w:color w:val="000000"/>
          <w:sz w:val="24"/>
          <w:szCs w:val="24"/>
        </w:rPr>
        <w:t>Special Education Dispute</w:t>
      </w:r>
      <w:r>
        <w:rPr>
          <w:rFonts w:ascii="Times New Roman" w:eastAsia="Times New Roman" w:hAnsi="Times New Roman" w:cs="Times New Roman"/>
          <w:color w:val="000000"/>
          <w:sz w:val="24"/>
          <w:szCs w:val="24"/>
        </w:rPr>
        <w:t xml:space="preserve"> + Debrief </w:t>
      </w:r>
    </w:p>
    <w:p w14:paraId="00000087" w14:textId="77777777" w:rsidR="00BE2093" w:rsidRDefault="00000000">
      <w:pPr>
        <w:widowControl w:val="0"/>
        <w:pBdr>
          <w:top w:val="nil"/>
          <w:left w:val="nil"/>
          <w:bottom w:val="nil"/>
          <w:right w:val="nil"/>
          <w:between w:val="nil"/>
        </w:pBdr>
        <w:spacing w:before="271" w:line="240" w:lineRule="auto"/>
        <w:ind w:left="2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11:30am – 12:00pm </w:t>
      </w:r>
    </w:p>
    <w:p w14:paraId="00000088" w14:textId="77777777" w:rsidR="00BE2093" w:rsidRDefault="00000000">
      <w:pPr>
        <w:widowControl w:val="0"/>
        <w:pBdr>
          <w:top w:val="nil"/>
          <w:left w:val="nil"/>
          <w:bottom w:val="nil"/>
          <w:right w:val="nil"/>
          <w:between w:val="nil"/>
        </w:pBdr>
        <w:spacing w:line="240" w:lineRule="auto"/>
        <w:ind w:left="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Algorithmic Exercise: Silicosis </w:t>
      </w:r>
    </w:p>
    <w:p w14:paraId="00000089" w14:textId="77777777" w:rsidR="00BE2093" w:rsidRDefault="00000000">
      <w:pPr>
        <w:widowControl w:val="0"/>
        <w:pBdr>
          <w:top w:val="nil"/>
          <w:left w:val="nil"/>
          <w:bottom w:val="nil"/>
          <w:right w:val="nil"/>
          <w:between w:val="nil"/>
        </w:pBdr>
        <w:spacing w:line="240" w:lineRule="auto"/>
        <w:ind w:left="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Spreadsheet creation </w:t>
      </w:r>
    </w:p>
    <w:p w14:paraId="0000008A" w14:textId="77777777" w:rsidR="00BE2093" w:rsidRDefault="00000000">
      <w:pPr>
        <w:widowControl w:val="0"/>
        <w:pBdr>
          <w:top w:val="nil"/>
          <w:left w:val="nil"/>
          <w:bottom w:val="nil"/>
          <w:right w:val="nil"/>
          <w:between w:val="nil"/>
        </w:pBdr>
        <w:spacing w:before="271" w:line="240" w:lineRule="auto"/>
        <w:ind w:left="2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12:00pm – 1:00pm lunch </w:t>
      </w:r>
    </w:p>
    <w:p w14:paraId="0000008B" w14:textId="77777777" w:rsidR="00BE2093" w:rsidRDefault="00000000">
      <w:pPr>
        <w:widowControl w:val="0"/>
        <w:pBdr>
          <w:top w:val="nil"/>
          <w:left w:val="nil"/>
          <w:bottom w:val="nil"/>
          <w:right w:val="nil"/>
          <w:between w:val="nil"/>
        </w:pBdr>
        <w:spacing w:before="271" w:line="240" w:lineRule="auto"/>
        <w:ind w:left="2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1:00pm – 2:30pm </w:t>
      </w:r>
    </w:p>
    <w:p w14:paraId="0000008C" w14:textId="77777777" w:rsidR="00BE2093" w:rsidRDefault="00000000">
      <w:pPr>
        <w:widowControl w:val="0"/>
        <w:pBdr>
          <w:top w:val="nil"/>
          <w:left w:val="nil"/>
          <w:bottom w:val="nil"/>
          <w:right w:val="nil"/>
          <w:between w:val="nil"/>
        </w:pBdr>
        <w:spacing w:line="240" w:lineRule="auto"/>
        <w:ind w:lef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Finish Algorithmic Exercise + Debrief </w:t>
      </w:r>
    </w:p>
    <w:p w14:paraId="0000008D" w14:textId="77777777" w:rsidR="00BE2093" w:rsidRDefault="00000000">
      <w:pPr>
        <w:widowControl w:val="0"/>
        <w:pBdr>
          <w:top w:val="nil"/>
          <w:left w:val="nil"/>
          <w:bottom w:val="nil"/>
          <w:right w:val="nil"/>
          <w:between w:val="nil"/>
        </w:pBdr>
        <w:spacing w:before="271" w:line="240" w:lineRule="auto"/>
        <w:ind w:left="1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2:30pm – 2:45pm break </w:t>
      </w:r>
    </w:p>
    <w:p w14:paraId="0000008E" w14:textId="77777777" w:rsidR="00BE2093" w:rsidRDefault="00000000">
      <w:pPr>
        <w:widowControl w:val="0"/>
        <w:pBdr>
          <w:top w:val="nil"/>
          <w:left w:val="nil"/>
          <w:bottom w:val="nil"/>
          <w:right w:val="nil"/>
          <w:between w:val="nil"/>
        </w:pBdr>
        <w:spacing w:before="271" w:line="240" w:lineRule="auto"/>
        <w:ind w:left="1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2:45pm – 4:30pm </w:t>
      </w:r>
    </w:p>
    <w:p w14:paraId="0000008F" w14:textId="247ADC22" w:rsidR="00BE2093" w:rsidRDefault="00000000">
      <w:pPr>
        <w:widowControl w:val="0"/>
        <w:spacing w:before="271" w:line="240" w:lineRule="auto"/>
        <w:ind w:left="2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Simulation: </w:t>
      </w:r>
      <w:r w:rsidR="001241D4">
        <w:rPr>
          <w:rFonts w:ascii="Times New Roman" w:eastAsia="Times New Roman" w:hAnsi="Times New Roman" w:cs="Times New Roman"/>
          <w:sz w:val="24"/>
          <w:szCs w:val="24"/>
        </w:rPr>
        <w:t>The Brighton Family</w:t>
      </w:r>
      <w:r>
        <w:rPr>
          <w:rFonts w:ascii="Times New Roman" w:eastAsia="Times New Roman" w:hAnsi="Times New Roman" w:cs="Times New Roman"/>
          <w:sz w:val="24"/>
          <w:szCs w:val="24"/>
        </w:rPr>
        <w:t xml:space="preserve"> + Debrief </w:t>
      </w:r>
    </w:p>
    <w:p w14:paraId="00000090" w14:textId="77777777" w:rsidR="00BE2093" w:rsidRDefault="00000000">
      <w:pPr>
        <w:widowControl w:val="0"/>
        <w:pBdr>
          <w:top w:val="nil"/>
          <w:left w:val="nil"/>
          <w:bottom w:val="nil"/>
          <w:right w:val="nil"/>
          <w:between w:val="nil"/>
        </w:pBdr>
        <w:spacing w:before="271" w:line="240" w:lineRule="auto"/>
        <w:ind w:lef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 paper topics </w:t>
      </w:r>
    </w:p>
    <w:p w14:paraId="00000091" w14:textId="77777777" w:rsidR="00BE2093" w:rsidRDefault="00000000">
      <w:pPr>
        <w:widowControl w:val="0"/>
        <w:pBdr>
          <w:top w:val="nil"/>
          <w:left w:val="nil"/>
          <w:bottom w:val="nil"/>
          <w:right w:val="nil"/>
          <w:between w:val="nil"/>
        </w:pBdr>
        <w:spacing w:before="271"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Getting involved in ODR </w:t>
      </w:r>
    </w:p>
    <w:p w14:paraId="00000092" w14:textId="77777777" w:rsidR="00BE2093" w:rsidRDefault="00000000">
      <w:pPr>
        <w:widowControl w:val="0"/>
        <w:pBdr>
          <w:top w:val="nil"/>
          <w:left w:val="nil"/>
          <w:bottom w:val="nil"/>
          <w:right w:val="nil"/>
          <w:between w:val="nil"/>
        </w:pBdr>
        <w:spacing w:line="240" w:lineRule="auto"/>
        <w:ind w:lef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Conclusion and wrap up </w:t>
      </w:r>
    </w:p>
    <w:p w14:paraId="00000093" w14:textId="77777777" w:rsidR="00BE2093" w:rsidRDefault="00000000">
      <w:pPr>
        <w:widowControl w:val="0"/>
        <w:pBdr>
          <w:top w:val="nil"/>
          <w:left w:val="nil"/>
          <w:bottom w:val="nil"/>
          <w:right w:val="nil"/>
          <w:between w:val="nil"/>
        </w:pBdr>
        <w:spacing w:before="547" w:line="240" w:lineRule="auto"/>
        <w:ind w:left="1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Readings (to be completed before class) </w:t>
      </w:r>
    </w:p>
    <w:p w14:paraId="44F8B9A4" w14:textId="5CEA3012" w:rsidR="00286118" w:rsidRPr="00286118" w:rsidRDefault="00000000" w:rsidP="00286118">
      <w:pPr>
        <w:widowControl w:val="0"/>
        <w:pBdr>
          <w:top w:val="nil"/>
          <w:left w:val="nil"/>
          <w:bottom w:val="nil"/>
          <w:right w:val="nil"/>
          <w:between w:val="nil"/>
        </w:pBdr>
        <w:spacing w:before="271" w:line="229" w:lineRule="auto"/>
        <w:ind w:left="11" w:right="332" w:firstLine="1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The New Handshake: Online Dispute Resolution and the Future of Consumer Protection</w:t>
      </w:r>
      <w:r>
        <w:rPr>
          <w:rFonts w:ascii="Times New Roman" w:eastAsia="Times New Roman" w:hAnsi="Times New Roman" w:cs="Times New Roman"/>
          <w:color w:val="000000"/>
          <w:sz w:val="24"/>
          <w:szCs w:val="24"/>
        </w:rPr>
        <w:t xml:space="preserve">,  Part Three (Pages 83-139) </w:t>
      </w:r>
      <w:r>
        <w:rPr>
          <w:rFonts w:ascii="Times New Roman" w:eastAsia="Times New Roman" w:hAnsi="Times New Roman" w:cs="Times New Roman"/>
          <w:color w:val="0000FF"/>
          <w:sz w:val="24"/>
          <w:szCs w:val="24"/>
          <w:u w:val="single"/>
        </w:rPr>
        <w:t>PDF</w:t>
      </w:r>
      <w:r>
        <w:rPr>
          <w:rFonts w:ascii="Times New Roman" w:eastAsia="Times New Roman" w:hAnsi="Times New Roman" w:cs="Times New Roman"/>
          <w:color w:val="000000"/>
          <w:sz w:val="24"/>
          <w:szCs w:val="24"/>
        </w:rPr>
        <w:t xml:space="preserve">. </w:t>
      </w:r>
    </w:p>
    <w:p w14:paraId="12CD22EA" w14:textId="6FB270F5" w:rsidR="00286118" w:rsidRDefault="00286118" w:rsidP="00286118">
      <w:pPr>
        <w:widowControl w:val="0"/>
        <w:pBdr>
          <w:top w:val="nil"/>
          <w:left w:val="nil"/>
          <w:bottom w:val="nil"/>
          <w:right w:val="nil"/>
          <w:between w:val="nil"/>
        </w:pBdr>
        <w:spacing w:before="281" w:line="229" w:lineRule="auto"/>
        <w:ind w:left="4" w:right="392" w:firstLine="18"/>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“Towards a Human-Centric Future of Justice: Integrating ODR, AI, and Industry 5.0 in Legal Systems” with Amy Schmitz and Luis Alfonso Gomez, (2024) </w:t>
      </w:r>
      <w:hyperlink r:id="rId10" w:history="1">
        <w:r w:rsidRPr="00FC699D">
          <w:rPr>
            <w:rStyle w:val="Hyperlink"/>
            <w:rFonts w:ascii="Times New Roman" w:eastAsia="Times New Roman" w:hAnsi="Times New Roman" w:cs="Times New Roman"/>
            <w:sz w:val="24"/>
            <w:szCs w:val="24"/>
          </w:rPr>
          <w:t>https://colinrule.com/writing/colombia.pdf</w:t>
        </w:r>
      </w:hyperlink>
    </w:p>
    <w:p w14:paraId="23D77097" w14:textId="62C11A36" w:rsidR="00286118" w:rsidRDefault="00286118" w:rsidP="00286118">
      <w:pPr>
        <w:widowControl w:val="0"/>
        <w:pBdr>
          <w:top w:val="nil"/>
          <w:left w:val="nil"/>
          <w:bottom w:val="nil"/>
          <w:right w:val="nil"/>
          <w:between w:val="nil"/>
        </w:pBdr>
        <w:spacing w:before="271" w:line="229" w:lineRule="auto"/>
        <w:ind w:left="11" w:right="332" w:firstLine="12"/>
        <w:jc w:val="both"/>
        <w:rPr>
          <w:rFonts w:ascii="Times New Roman" w:eastAsia="Times New Roman" w:hAnsi="Times New Roman" w:cs="Times New Roman"/>
          <w:color w:val="000000"/>
          <w:sz w:val="24"/>
          <w:szCs w:val="24"/>
        </w:rPr>
      </w:pPr>
    </w:p>
    <w:p w14:paraId="2C1F294D" w14:textId="1A4218BD" w:rsidR="00286118" w:rsidRDefault="00286118">
      <w:pPr>
        <w:widowControl w:val="0"/>
        <w:pBdr>
          <w:top w:val="nil"/>
          <w:left w:val="nil"/>
          <w:bottom w:val="nil"/>
          <w:right w:val="nil"/>
          <w:between w:val="nil"/>
        </w:pBdr>
        <w:spacing w:before="281" w:line="229" w:lineRule="auto"/>
        <w:ind w:left="4" w:right="392" w:firstLine="18"/>
        <w:jc w:val="both"/>
        <w:rPr>
          <w:rFonts w:ascii="Times New Roman" w:eastAsia="Times New Roman" w:hAnsi="Times New Roman" w:cs="Times New Roman"/>
          <w:color w:val="0000FF"/>
          <w:sz w:val="24"/>
          <w:szCs w:val="24"/>
          <w:u w:val="single"/>
        </w:rPr>
      </w:pPr>
    </w:p>
    <w:sectPr w:rsidR="00286118">
      <w:pgSz w:w="12240" w:h="15840"/>
      <w:pgMar w:top="266" w:right="1459" w:bottom="1349" w:left="179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93"/>
    <w:rsid w:val="001241D4"/>
    <w:rsid w:val="00152A1B"/>
    <w:rsid w:val="00172132"/>
    <w:rsid w:val="00286118"/>
    <w:rsid w:val="003F7C20"/>
    <w:rsid w:val="00433434"/>
    <w:rsid w:val="00716076"/>
    <w:rsid w:val="00B55091"/>
    <w:rsid w:val="00BE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5A80"/>
  <w15:docId w15:val="{408160C2-1A6D-4FD8-975F-D89063F1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86118"/>
    <w:rPr>
      <w:color w:val="0000FF" w:themeColor="hyperlink"/>
      <w:u w:val="single"/>
    </w:rPr>
  </w:style>
  <w:style w:type="character" w:styleId="UnresolvedMention">
    <w:name w:val="Unresolved Mention"/>
    <w:basedOn w:val="DefaultParagraphFont"/>
    <w:uiPriority w:val="99"/>
    <w:semiHidden/>
    <w:unhideWhenUsed/>
    <w:rsid w:val="00286118"/>
    <w:rPr>
      <w:color w:val="605E5C"/>
      <w:shd w:val="clear" w:color="auto" w:fill="E1DFDD"/>
    </w:rPr>
  </w:style>
  <w:style w:type="character" w:styleId="FollowedHyperlink">
    <w:name w:val="FollowedHyperlink"/>
    <w:basedOn w:val="DefaultParagraphFont"/>
    <w:uiPriority w:val="99"/>
    <w:semiHidden/>
    <w:unhideWhenUsed/>
    <w:rsid w:val="00124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library.wiley.com/doi/epdf/10.1111/nejo.12350" TargetMode="External"/><Relationship Id="rId3" Type="http://schemas.openxmlformats.org/officeDocument/2006/relationships/webSettings" Target="webSettings.xml"/><Relationship Id="rId7" Type="http://schemas.openxmlformats.org/officeDocument/2006/relationships/hyperlink" Target="http://odr.com/zo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r.com/zoom" TargetMode="External"/><Relationship Id="rId11" Type="http://schemas.openxmlformats.org/officeDocument/2006/relationships/fontTable" Target="fontTable.xml"/><Relationship Id="rId5" Type="http://schemas.openxmlformats.org/officeDocument/2006/relationships/hyperlink" Target="https://community.pepperdine.edu/law/admissions-student-info-services/content/registration-adddrop.pdf" TargetMode="External"/><Relationship Id="rId10" Type="http://schemas.openxmlformats.org/officeDocument/2006/relationships/hyperlink" Target="https://colinrule.com/writing/colombia.pdf" TargetMode="External"/><Relationship Id="rId4" Type="http://schemas.openxmlformats.org/officeDocument/2006/relationships/hyperlink" Target="https://docs.google.com/forms/d/e/1FAIpQLScw2NzBheXx1byk2QP2wKJhb0igIy6DPPlFvBIPsS3CIOY6eQ/viewform?usp=sf_link" TargetMode="External"/><Relationship Id="rId9" Type="http://schemas.openxmlformats.org/officeDocument/2006/relationships/hyperlink" Target="http://odr.com/z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2546</Words>
  <Characters>12987</Characters>
  <Application>Microsoft Office Word</Application>
  <DocSecurity>0</DocSecurity>
  <Lines>196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Rule</dc:creator>
  <cp:lastModifiedBy>Colin Rule</cp:lastModifiedBy>
  <cp:revision>3</cp:revision>
  <dcterms:created xsi:type="dcterms:W3CDTF">2026-01-10T01:56:00Z</dcterms:created>
  <dcterms:modified xsi:type="dcterms:W3CDTF">2026-01-10T16:04:00Z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2025-12-25T12:11:51Z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8233ed9b-43b3-46c6-900e-20c4691a3604</vt:lpwstr>
  </property>
  <property fmtid="{D5CDD505-2E9C-101B-9397-08002B2CF9AE}" pid="7" name="MSIP_Label_defa4170-0d19-0005-0004-bc88714345d2_ActionId">
    <vt:lpwstr>694490c9-392b-4283-aabc-c3634c95c578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